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page" w:tblpX="1701" w:tblpY="2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3"/>
      </w:tblGrid>
      <w:tr w:rsidR="004E6BC1" w14:paraId="7A422CCE" w14:textId="77777777" w:rsidTr="00EA7845">
        <w:trPr>
          <w:trHeight w:val="3963"/>
        </w:trPr>
        <w:tc>
          <w:tcPr>
            <w:tcW w:w="9923" w:type="dxa"/>
            <w:vAlign w:val="bottom"/>
          </w:tcPr>
          <w:p w14:paraId="7EF78F52" w14:textId="77777777" w:rsidR="00FF5307" w:rsidRPr="007B1E20" w:rsidRDefault="00EA7845" w:rsidP="00EA7845">
            <w:pPr>
              <w:pStyle w:val="Forsideoverskrift"/>
              <w:spacing w:line="1040" w:lineRule="atLeast"/>
              <w:rPr>
                <w:sz w:val="132"/>
                <w:szCs w:val="132"/>
              </w:rPr>
            </w:pPr>
            <w:r>
              <w:rPr>
                <w:sz w:val="132"/>
                <w:szCs w:val="132"/>
              </w:rPr>
              <w:t xml:space="preserve">Styrelsesvedtægt </w:t>
            </w:r>
          </w:p>
        </w:tc>
      </w:tr>
      <w:tr w:rsidR="00FF5307" w14:paraId="26F97DDE" w14:textId="77777777" w:rsidTr="00EA7845">
        <w:trPr>
          <w:trHeight w:hRule="exact" w:val="154"/>
        </w:trPr>
        <w:tc>
          <w:tcPr>
            <w:tcW w:w="9923" w:type="dxa"/>
          </w:tcPr>
          <w:p w14:paraId="57BDC9F4" w14:textId="77777777" w:rsidR="00FF5307" w:rsidRPr="007B1E20" w:rsidRDefault="00FF5307" w:rsidP="00EA7845">
            <w:pPr>
              <w:pStyle w:val="Forsideunderoverskrift"/>
              <w:spacing w:line="1040" w:lineRule="atLeast"/>
              <w:rPr>
                <w:sz w:val="132"/>
                <w:szCs w:val="132"/>
              </w:rPr>
            </w:pPr>
          </w:p>
        </w:tc>
      </w:tr>
      <w:tr w:rsidR="004E6BC1" w14:paraId="5F8F4E74" w14:textId="77777777" w:rsidTr="00EA7845">
        <w:trPr>
          <w:trHeight w:hRule="exact" w:val="3969"/>
        </w:trPr>
        <w:tc>
          <w:tcPr>
            <w:tcW w:w="9923" w:type="dxa"/>
          </w:tcPr>
          <w:p w14:paraId="4C5E7A86" w14:textId="77777777" w:rsidR="00FF5307" w:rsidRPr="00CC700C" w:rsidRDefault="00EA7845" w:rsidP="00EA7845">
            <w:pPr>
              <w:pStyle w:val="Forsideunderoverskrift"/>
              <w:spacing w:line="380" w:lineRule="atLeast"/>
              <w:rPr>
                <w:sz w:val="48"/>
                <w:szCs w:val="48"/>
              </w:rPr>
            </w:pPr>
            <w:r>
              <w:rPr>
                <w:sz w:val="48"/>
                <w:szCs w:val="48"/>
              </w:rPr>
              <w:t>Hørsholm Kommunes skolevæsen</w:t>
            </w:r>
          </w:p>
        </w:tc>
      </w:tr>
    </w:tbl>
    <w:p w14:paraId="17C1A7F0" w14:textId="77777777" w:rsidR="00AF50CB" w:rsidRDefault="00AF50CB" w:rsidP="006E2A68"/>
    <w:p w14:paraId="7B5455F6" w14:textId="77777777" w:rsidR="00AF50CB" w:rsidRDefault="00EA7845" w:rsidP="006E2A68">
      <w:r>
        <w:rPr>
          <w:noProof/>
        </w:rPr>
        <w:drawing>
          <wp:anchor distT="0" distB="0" distL="114300" distR="114300" simplePos="0" relativeHeight="251652096" behindDoc="0" locked="0" layoutInCell="1" allowOverlap="1" wp14:anchorId="07FA9D63" wp14:editId="3474943D">
            <wp:simplePos x="0" y="0"/>
            <wp:positionH relativeFrom="page">
              <wp:posOffset>359410</wp:posOffset>
            </wp:positionH>
            <wp:positionV relativeFrom="page">
              <wp:posOffset>6659880</wp:posOffset>
            </wp:positionV>
            <wp:extent cx="3059430" cy="3059430"/>
            <wp:effectExtent l="19050" t="19050" r="26670" b="26670"/>
            <wp:wrapNone/>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3344" t="27401" r="37460" b="13585"/>
                    <a:stretch/>
                  </pic:blipFill>
                  <pic:spPr bwMode="auto">
                    <a:xfrm>
                      <a:off x="0" y="0"/>
                      <a:ext cx="3059430" cy="3059430"/>
                    </a:xfrm>
                    <a:prstGeom prst="ellipse">
                      <a:avLst/>
                    </a:prstGeom>
                    <a:ln w="25400" cmpd="sng">
                      <a:solidFill>
                        <a:srgbClr val="FFFFFF"/>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72ABE9" w14:textId="77777777" w:rsidR="00AF50CB" w:rsidRDefault="00AF50CB" w:rsidP="006E2A68">
      <w:pPr>
        <w:sectPr w:rsidR="00AF50CB" w:rsidSect="001F2035">
          <w:headerReference w:type="default" r:id="rId9"/>
          <w:footerReference w:type="default" r:id="rId10"/>
          <w:headerReference w:type="first" r:id="rId11"/>
          <w:pgSz w:w="11907" w:h="16840" w:code="9"/>
          <w:pgMar w:top="567" w:right="851" w:bottom="907" w:left="851" w:header="851" w:footer="709" w:gutter="0"/>
          <w:cols w:space="708"/>
          <w:titlePg/>
          <w:docGrid w:linePitch="360"/>
        </w:sectPr>
      </w:pPr>
    </w:p>
    <w:p w14:paraId="6339F910" w14:textId="77777777" w:rsidR="00EA7845" w:rsidRPr="005E0F8E" w:rsidRDefault="00EA7845" w:rsidP="00EA7845">
      <w:pPr>
        <w:spacing w:line="276" w:lineRule="auto"/>
      </w:pPr>
      <w:bookmarkStart w:id="0" w:name="bmkIndholdsfortegnelse"/>
      <w:bookmarkStart w:id="1" w:name="_Hlk33018991"/>
      <w:bookmarkStart w:id="2" w:name="_Hlk33087936"/>
      <w:r w:rsidRPr="00A23F28">
        <w:rPr>
          <w:color w:val="475B71"/>
          <w:sz w:val="48"/>
          <w:szCs w:val="48"/>
        </w:rPr>
        <w:lastRenderedPageBreak/>
        <w:t>Indhold</w:t>
      </w:r>
      <w:bookmarkEnd w:id="0"/>
      <w:r w:rsidRPr="00A23F28">
        <w:rPr>
          <w:color w:val="475B71"/>
          <w:sz w:val="48"/>
          <w:szCs w:val="48"/>
        </w:rPr>
        <w:br/>
      </w:r>
    </w:p>
    <w:sdt>
      <w:sdtPr>
        <w:id w:val="-544761900"/>
        <w:docPartObj>
          <w:docPartGallery w:val="Table of Contents"/>
          <w:docPartUnique/>
        </w:docPartObj>
      </w:sdtPr>
      <w:sdtEndPr/>
      <w:sdtContent>
        <w:p w14:paraId="4214B88C" w14:textId="77777777" w:rsidR="00EA7845" w:rsidRPr="00C60E15" w:rsidRDefault="00EA7845" w:rsidP="00EA7845">
          <w:pPr>
            <w:spacing w:line="276" w:lineRule="auto"/>
            <w:rPr>
              <w:b/>
              <w:sz w:val="28"/>
              <w:szCs w:val="24"/>
              <w:lang w:eastAsia="da-DK"/>
            </w:rPr>
          </w:pPr>
          <w:r w:rsidRPr="00C60E15">
            <w:rPr>
              <w:b/>
              <w:sz w:val="28"/>
              <w:szCs w:val="24"/>
              <w:lang w:eastAsia="da-DK"/>
            </w:rPr>
            <w:t>Styrelsesvedtægt</w:t>
          </w:r>
        </w:p>
        <w:p w14:paraId="3444A61B" w14:textId="5BF69495" w:rsidR="00722233" w:rsidRDefault="00EA7845">
          <w:pPr>
            <w:pStyle w:val="Indholdsfortegnelse1"/>
            <w:rPr>
              <w:rFonts w:eastAsiaTheme="minorEastAsia"/>
              <w:noProof/>
              <w:kern w:val="2"/>
              <w:lang w:eastAsia="da-DK"/>
              <w14:ligatures w14:val="standardContextual"/>
            </w:rPr>
          </w:pPr>
          <w:r w:rsidRPr="00C105C4">
            <w:rPr>
              <w:noProof/>
              <w:sz w:val="24"/>
              <w:szCs w:val="24"/>
            </w:rPr>
            <w:fldChar w:fldCharType="begin"/>
          </w:r>
          <w:r w:rsidRPr="00C105C4">
            <w:instrText xml:space="preserve"> TOC \o "1-3" \h \z \u </w:instrText>
          </w:r>
          <w:r w:rsidRPr="00C105C4">
            <w:rPr>
              <w:noProof/>
              <w:sz w:val="24"/>
              <w:szCs w:val="24"/>
            </w:rPr>
            <w:fldChar w:fldCharType="separate"/>
          </w:r>
          <w:hyperlink w:anchor="_Toc184644457" w:history="1">
            <w:r w:rsidR="00722233" w:rsidRPr="00D70BBE">
              <w:rPr>
                <w:rStyle w:val="Hyperlink"/>
                <w:noProof/>
              </w:rPr>
              <w:t>1.</w:t>
            </w:r>
            <w:r w:rsidR="00722233">
              <w:rPr>
                <w:rFonts w:eastAsiaTheme="minorEastAsia"/>
                <w:noProof/>
                <w:kern w:val="2"/>
                <w:lang w:eastAsia="da-DK"/>
                <w14:ligatures w14:val="standardContextual"/>
              </w:rPr>
              <w:tab/>
            </w:r>
            <w:r w:rsidR="00722233" w:rsidRPr="00D70BBE">
              <w:rPr>
                <w:rStyle w:val="Hyperlink"/>
                <w:noProof/>
              </w:rPr>
              <w:t>Indledning</w:t>
            </w:r>
            <w:r w:rsidR="00722233">
              <w:rPr>
                <w:noProof/>
                <w:webHidden/>
              </w:rPr>
              <w:tab/>
            </w:r>
            <w:r w:rsidR="00722233">
              <w:rPr>
                <w:noProof/>
                <w:webHidden/>
              </w:rPr>
              <w:fldChar w:fldCharType="begin"/>
            </w:r>
            <w:r w:rsidR="00722233">
              <w:rPr>
                <w:noProof/>
                <w:webHidden/>
              </w:rPr>
              <w:instrText xml:space="preserve"> PAGEREF _Toc184644457 \h </w:instrText>
            </w:r>
            <w:r w:rsidR="00722233">
              <w:rPr>
                <w:noProof/>
                <w:webHidden/>
              </w:rPr>
            </w:r>
            <w:r w:rsidR="00722233">
              <w:rPr>
                <w:noProof/>
                <w:webHidden/>
              </w:rPr>
              <w:fldChar w:fldCharType="separate"/>
            </w:r>
            <w:r w:rsidR="00410804">
              <w:rPr>
                <w:noProof/>
                <w:webHidden/>
              </w:rPr>
              <w:t>3</w:t>
            </w:r>
            <w:r w:rsidR="00722233">
              <w:rPr>
                <w:noProof/>
                <w:webHidden/>
              </w:rPr>
              <w:fldChar w:fldCharType="end"/>
            </w:r>
          </w:hyperlink>
        </w:p>
        <w:p w14:paraId="48A520D7" w14:textId="6D972147" w:rsidR="00722233" w:rsidRDefault="00722233">
          <w:pPr>
            <w:pStyle w:val="Indholdsfortegnelse1"/>
            <w:rPr>
              <w:rFonts w:eastAsiaTheme="minorEastAsia"/>
              <w:noProof/>
              <w:kern w:val="2"/>
              <w:lang w:eastAsia="da-DK"/>
              <w14:ligatures w14:val="standardContextual"/>
            </w:rPr>
          </w:pPr>
          <w:hyperlink w:anchor="_Toc184644458" w:history="1">
            <w:r w:rsidRPr="00D70BBE">
              <w:rPr>
                <w:rStyle w:val="Hyperlink"/>
                <w:noProof/>
              </w:rPr>
              <w:t>2.</w:t>
            </w:r>
            <w:r>
              <w:rPr>
                <w:rFonts w:eastAsiaTheme="minorEastAsia"/>
                <w:noProof/>
                <w:kern w:val="2"/>
                <w:lang w:eastAsia="da-DK"/>
                <w14:ligatures w14:val="standardContextual"/>
              </w:rPr>
              <w:tab/>
            </w:r>
            <w:r w:rsidRPr="00D70BBE">
              <w:rPr>
                <w:rStyle w:val="Hyperlink"/>
                <w:noProof/>
              </w:rPr>
              <w:t>Skolebestyrelsen</w:t>
            </w:r>
            <w:r>
              <w:rPr>
                <w:noProof/>
                <w:webHidden/>
              </w:rPr>
              <w:tab/>
            </w:r>
            <w:r>
              <w:rPr>
                <w:noProof/>
                <w:webHidden/>
              </w:rPr>
              <w:fldChar w:fldCharType="begin"/>
            </w:r>
            <w:r>
              <w:rPr>
                <w:noProof/>
                <w:webHidden/>
              </w:rPr>
              <w:instrText xml:space="preserve"> PAGEREF _Toc184644458 \h </w:instrText>
            </w:r>
            <w:r>
              <w:rPr>
                <w:noProof/>
                <w:webHidden/>
              </w:rPr>
            </w:r>
            <w:r>
              <w:rPr>
                <w:noProof/>
                <w:webHidden/>
              </w:rPr>
              <w:fldChar w:fldCharType="separate"/>
            </w:r>
            <w:r w:rsidR="00410804">
              <w:rPr>
                <w:noProof/>
                <w:webHidden/>
              </w:rPr>
              <w:t>4</w:t>
            </w:r>
            <w:r>
              <w:rPr>
                <w:noProof/>
                <w:webHidden/>
              </w:rPr>
              <w:fldChar w:fldCharType="end"/>
            </w:r>
          </w:hyperlink>
        </w:p>
        <w:p w14:paraId="01E9B971" w14:textId="32602FA0" w:rsidR="00722233" w:rsidRDefault="00722233">
          <w:pPr>
            <w:pStyle w:val="Indholdsfortegnelse2"/>
            <w:rPr>
              <w:rFonts w:eastAsiaTheme="minorEastAsia"/>
              <w:noProof/>
              <w:kern w:val="2"/>
              <w:lang w:eastAsia="da-DK"/>
              <w14:ligatures w14:val="standardContextual"/>
            </w:rPr>
          </w:pPr>
          <w:hyperlink w:anchor="_Toc184644459" w:history="1">
            <w:r w:rsidRPr="00D70BBE">
              <w:rPr>
                <w:rStyle w:val="Hyperlink"/>
                <w:noProof/>
              </w:rPr>
              <w:t>2.1</w:t>
            </w:r>
            <w:r>
              <w:rPr>
                <w:rFonts w:eastAsiaTheme="minorEastAsia"/>
                <w:noProof/>
                <w:kern w:val="2"/>
                <w:lang w:eastAsia="da-DK"/>
                <w14:ligatures w14:val="standardContextual"/>
              </w:rPr>
              <w:tab/>
            </w:r>
            <w:r w:rsidRPr="00D70BBE">
              <w:rPr>
                <w:rStyle w:val="Hyperlink"/>
                <w:noProof/>
              </w:rPr>
              <w:t>Sammensætning</w:t>
            </w:r>
            <w:r>
              <w:rPr>
                <w:noProof/>
                <w:webHidden/>
              </w:rPr>
              <w:tab/>
            </w:r>
            <w:r>
              <w:rPr>
                <w:noProof/>
                <w:webHidden/>
              </w:rPr>
              <w:fldChar w:fldCharType="begin"/>
            </w:r>
            <w:r>
              <w:rPr>
                <w:noProof/>
                <w:webHidden/>
              </w:rPr>
              <w:instrText xml:space="preserve"> PAGEREF _Toc184644459 \h </w:instrText>
            </w:r>
            <w:r>
              <w:rPr>
                <w:noProof/>
                <w:webHidden/>
              </w:rPr>
            </w:r>
            <w:r>
              <w:rPr>
                <w:noProof/>
                <w:webHidden/>
              </w:rPr>
              <w:fldChar w:fldCharType="separate"/>
            </w:r>
            <w:r w:rsidR="00410804">
              <w:rPr>
                <w:noProof/>
                <w:webHidden/>
              </w:rPr>
              <w:t>4</w:t>
            </w:r>
            <w:r>
              <w:rPr>
                <w:noProof/>
                <w:webHidden/>
              </w:rPr>
              <w:fldChar w:fldCharType="end"/>
            </w:r>
          </w:hyperlink>
        </w:p>
        <w:p w14:paraId="7E7BD5A6" w14:textId="112D771F" w:rsidR="00722233" w:rsidRDefault="00722233">
          <w:pPr>
            <w:pStyle w:val="Indholdsfortegnelse2"/>
            <w:rPr>
              <w:rFonts w:eastAsiaTheme="minorEastAsia"/>
              <w:noProof/>
              <w:kern w:val="2"/>
              <w:lang w:eastAsia="da-DK"/>
              <w14:ligatures w14:val="standardContextual"/>
            </w:rPr>
          </w:pPr>
          <w:hyperlink w:anchor="_Toc184644460" w:history="1">
            <w:r w:rsidRPr="00D70BBE">
              <w:rPr>
                <w:rStyle w:val="Hyperlink"/>
                <w:noProof/>
              </w:rPr>
              <w:t>2.2</w:t>
            </w:r>
            <w:r>
              <w:rPr>
                <w:rFonts w:eastAsiaTheme="minorEastAsia"/>
                <w:noProof/>
                <w:kern w:val="2"/>
                <w:lang w:eastAsia="da-DK"/>
                <w14:ligatures w14:val="standardContextual"/>
              </w:rPr>
              <w:tab/>
            </w:r>
            <w:r w:rsidRPr="00D70BBE">
              <w:rPr>
                <w:rStyle w:val="Hyperlink"/>
                <w:noProof/>
              </w:rPr>
              <w:t>Valg af forældrerepræsentanter</w:t>
            </w:r>
            <w:r>
              <w:rPr>
                <w:noProof/>
                <w:webHidden/>
              </w:rPr>
              <w:tab/>
            </w:r>
            <w:r>
              <w:rPr>
                <w:noProof/>
                <w:webHidden/>
              </w:rPr>
              <w:fldChar w:fldCharType="begin"/>
            </w:r>
            <w:r>
              <w:rPr>
                <w:noProof/>
                <w:webHidden/>
              </w:rPr>
              <w:instrText xml:space="preserve"> PAGEREF _Toc184644460 \h </w:instrText>
            </w:r>
            <w:r>
              <w:rPr>
                <w:noProof/>
                <w:webHidden/>
              </w:rPr>
            </w:r>
            <w:r>
              <w:rPr>
                <w:noProof/>
                <w:webHidden/>
              </w:rPr>
              <w:fldChar w:fldCharType="separate"/>
            </w:r>
            <w:r w:rsidR="00410804">
              <w:rPr>
                <w:noProof/>
                <w:webHidden/>
              </w:rPr>
              <w:t>4</w:t>
            </w:r>
            <w:r>
              <w:rPr>
                <w:noProof/>
                <w:webHidden/>
              </w:rPr>
              <w:fldChar w:fldCharType="end"/>
            </w:r>
          </w:hyperlink>
        </w:p>
        <w:p w14:paraId="6FC04AF3" w14:textId="58D479B0" w:rsidR="00722233" w:rsidRDefault="00722233">
          <w:pPr>
            <w:pStyle w:val="Indholdsfortegnelse2"/>
            <w:rPr>
              <w:rFonts w:eastAsiaTheme="minorEastAsia"/>
              <w:noProof/>
              <w:kern w:val="2"/>
              <w:lang w:eastAsia="da-DK"/>
              <w14:ligatures w14:val="standardContextual"/>
            </w:rPr>
          </w:pPr>
          <w:hyperlink w:anchor="_Toc184644461" w:history="1">
            <w:r w:rsidRPr="00D70BBE">
              <w:rPr>
                <w:rStyle w:val="Hyperlink"/>
                <w:noProof/>
              </w:rPr>
              <w:t>2.3</w:t>
            </w:r>
            <w:r>
              <w:rPr>
                <w:rFonts w:eastAsiaTheme="minorEastAsia"/>
                <w:noProof/>
                <w:kern w:val="2"/>
                <w:lang w:eastAsia="da-DK"/>
                <w14:ligatures w14:val="standardContextual"/>
              </w:rPr>
              <w:tab/>
            </w:r>
            <w:r w:rsidRPr="00D70BBE">
              <w:rPr>
                <w:rStyle w:val="Hyperlink"/>
                <w:noProof/>
              </w:rPr>
              <w:t>Valg af medarbejderrepræsentanter</w:t>
            </w:r>
            <w:r>
              <w:rPr>
                <w:noProof/>
                <w:webHidden/>
              </w:rPr>
              <w:tab/>
            </w:r>
            <w:r>
              <w:rPr>
                <w:noProof/>
                <w:webHidden/>
              </w:rPr>
              <w:fldChar w:fldCharType="begin"/>
            </w:r>
            <w:r>
              <w:rPr>
                <w:noProof/>
                <w:webHidden/>
              </w:rPr>
              <w:instrText xml:space="preserve"> PAGEREF _Toc184644461 \h </w:instrText>
            </w:r>
            <w:r>
              <w:rPr>
                <w:noProof/>
                <w:webHidden/>
              </w:rPr>
            </w:r>
            <w:r>
              <w:rPr>
                <w:noProof/>
                <w:webHidden/>
              </w:rPr>
              <w:fldChar w:fldCharType="separate"/>
            </w:r>
            <w:r w:rsidR="00410804">
              <w:rPr>
                <w:noProof/>
                <w:webHidden/>
              </w:rPr>
              <w:t>5</w:t>
            </w:r>
            <w:r>
              <w:rPr>
                <w:noProof/>
                <w:webHidden/>
              </w:rPr>
              <w:fldChar w:fldCharType="end"/>
            </w:r>
          </w:hyperlink>
        </w:p>
        <w:p w14:paraId="3F08309B" w14:textId="2D86FFC9" w:rsidR="00722233" w:rsidRDefault="00722233">
          <w:pPr>
            <w:pStyle w:val="Indholdsfortegnelse2"/>
            <w:rPr>
              <w:rFonts w:eastAsiaTheme="minorEastAsia"/>
              <w:noProof/>
              <w:kern w:val="2"/>
              <w:lang w:eastAsia="da-DK"/>
              <w14:ligatures w14:val="standardContextual"/>
            </w:rPr>
          </w:pPr>
          <w:hyperlink w:anchor="_Toc184644462" w:history="1">
            <w:r w:rsidRPr="00D70BBE">
              <w:rPr>
                <w:rStyle w:val="Hyperlink"/>
                <w:noProof/>
              </w:rPr>
              <w:t>2.4</w:t>
            </w:r>
            <w:r>
              <w:rPr>
                <w:rFonts w:eastAsiaTheme="minorEastAsia"/>
                <w:noProof/>
                <w:kern w:val="2"/>
                <w:lang w:eastAsia="da-DK"/>
                <w14:ligatures w14:val="standardContextual"/>
              </w:rPr>
              <w:tab/>
            </w:r>
            <w:r w:rsidRPr="00D70BBE">
              <w:rPr>
                <w:rStyle w:val="Hyperlink"/>
                <w:noProof/>
              </w:rPr>
              <w:t>Valg af elevrepræsentanter</w:t>
            </w:r>
            <w:r>
              <w:rPr>
                <w:noProof/>
                <w:webHidden/>
              </w:rPr>
              <w:tab/>
            </w:r>
            <w:r>
              <w:rPr>
                <w:noProof/>
                <w:webHidden/>
              </w:rPr>
              <w:fldChar w:fldCharType="begin"/>
            </w:r>
            <w:r>
              <w:rPr>
                <w:noProof/>
                <w:webHidden/>
              </w:rPr>
              <w:instrText xml:space="preserve"> PAGEREF _Toc184644462 \h </w:instrText>
            </w:r>
            <w:r>
              <w:rPr>
                <w:noProof/>
                <w:webHidden/>
              </w:rPr>
            </w:r>
            <w:r>
              <w:rPr>
                <w:noProof/>
                <w:webHidden/>
              </w:rPr>
              <w:fldChar w:fldCharType="separate"/>
            </w:r>
            <w:r w:rsidR="00410804">
              <w:rPr>
                <w:noProof/>
                <w:webHidden/>
              </w:rPr>
              <w:t>6</w:t>
            </w:r>
            <w:r>
              <w:rPr>
                <w:noProof/>
                <w:webHidden/>
              </w:rPr>
              <w:fldChar w:fldCharType="end"/>
            </w:r>
          </w:hyperlink>
        </w:p>
        <w:p w14:paraId="383D8C8A" w14:textId="03D5845E" w:rsidR="00722233" w:rsidRDefault="00722233">
          <w:pPr>
            <w:pStyle w:val="Indholdsfortegnelse2"/>
            <w:rPr>
              <w:rFonts w:eastAsiaTheme="minorEastAsia"/>
              <w:noProof/>
              <w:kern w:val="2"/>
              <w:lang w:eastAsia="da-DK"/>
              <w14:ligatures w14:val="standardContextual"/>
            </w:rPr>
          </w:pPr>
          <w:hyperlink w:anchor="_Toc184644463" w:history="1">
            <w:r w:rsidRPr="00D70BBE">
              <w:rPr>
                <w:rStyle w:val="Hyperlink"/>
                <w:noProof/>
              </w:rPr>
              <w:t>2.5</w:t>
            </w:r>
            <w:r>
              <w:rPr>
                <w:rFonts w:eastAsiaTheme="minorEastAsia"/>
                <w:noProof/>
                <w:kern w:val="2"/>
                <w:lang w:eastAsia="da-DK"/>
                <w14:ligatures w14:val="standardContextual"/>
              </w:rPr>
              <w:tab/>
            </w:r>
            <w:r w:rsidRPr="00D70BBE">
              <w:rPr>
                <w:rStyle w:val="Hyperlink"/>
                <w:noProof/>
              </w:rPr>
              <w:t>Stemmeret</w:t>
            </w:r>
            <w:r>
              <w:rPr>
                <w:noProof/>
                <w:webHidden/>
              </w:rPr>
              <w:tab/>
            </w:r>
            <w:r>
              <w:rPr>
                <w:noProof/>
                <w:webHidden/>
              </w:rPr>
              <w:fldChar w:fldCharType="begin"/>
            </w:r>
            <w:r>
              <w:rPr>
                <w:noProof/>
                <w:webHidden/>
              </w:rPr>
              <w:instrText xml:space="preserve"> PAGEREF _Toc184644463 \h </w:instrText>
            </w:r>
            <w:r>
              <w:rPr>
                <w:noProof/>
                <w:webHidden/>
              </w:rPr>
            </w:r>
            <w:r>
              <w:rPr>
                <w:noProof/>
                <w:webHidden/>
              </w:rPr>
              <w:fldChar w:fldCharType="separate"/>
            </w:r>
            <w:r w:rsidR="00410804">
              <w:rPr>
                <w:noProof/>
                <w:webHidden/>
              </w:rPr>
              <w:t>6</w:t>
            </w:r>
            <w:r>
              <w:rPr>
                <w:noProof/>
                <w:webHidden/>
              </w:rPr>
              <w:fldChar w:fldCharType="end"/>
            </w:r>
          </w:hyperlink>
        </w:p>
        <w:p w14:paraId="2C4568FE" w14:textId="0D72A473" w:rsidR="00722233" w:rsidRDefault="00722233">
          <w:pPr>
            <w:pStyle w:val="Indholdsfortegnelse2"/>
            <w:rPr>
              <w:rFonts w:eastAsiaTheme="minorEastAsia"/>
              <w:noProof/>
              <w:kern w:val="2"/>
              <w:lang w:eastAsia="da-DK"/>
              <w14:ligatures w14:val="standardContextual"/>
            </w:rPr>
          </w:pPr>
          <w:hyperlink w:anchor="_Toc184644464" w:history="1">
            <w:r w:rsidRPr="00D70BBE">
              <w:rPr>
                <w:rStyle w:val="Hyperlink"/>
                <w:noProof/>
              </w:rPr>
              <w:t>2.6</w:t>
            </w:r>
            <w:r>
              <w:rPr>
                <w:rFonts w:eastAsiaTheme="minorEastAsia"/>
                <w:noProof/>
                <w:kern w:val="2"/>
                <w:lang w:eastAsia="da-DK"/>
                <w14:ligatures w14:val="standardContextual"/>
              </w:rPr>
              <w:tab/>
            </w:r>
            <w:r w:rsidRPr="00D70BBE">
              <w:rPr>
                <w:rStyle w:val="Hyperlink"/>
                <w:noProof/>
              </w:rPr>
              <w:t>Konstituering og tiltræden</w:t>
            </w:r>
            <w:r>
              <w:rPr>
                <w:noProof/>
                <w:webHidden/>
              </w:rPr>
              <w:tab/>
            </w:r>
            <w:r>
              <w:rPr>
                <w:noProof/>
                <w:webHidden/>
              </w:rPr>
              <w:fldChar w:fldCharType="begin"/>
            </w:r>
            <w:r>
              <w:rPr>
                <w:noProof/>
                <w:webHidden/>
              </w:rPr>
              <w:instrText xml:space="preserve"> PAGEREF _Toc184644464 \h </w:instrText>
            </w:r>
            <w:r>
              <w:rPr>
                <w:noProof/>
                <w:webHidden/>
              </w:rPr>
            </w:r>
            <w:r>
              <w:rPr>
                <w:noProof/>
                <w:webHidden/>
              </w:rPr>
              <w:fldChar w:fldCharType="separate"/>
            </w:r>
            <w:r w:rsidR="00410804">
              <w:rPr>
                <w:noProof/>
                <w:webHidden/>
              </w:rPr>
              <w:t>6</w:t>
            </w:r>
            <w:r>
              <w:rPr>
                <w:noProof/>
                <w:webHidden/>
              </w:rPr>
              <w:fldChar w:fldCharType="end"/>
            </w:r>
          </w:hyperlink>
        </w:p>
        <w:p w14:paraId="7DD9B076" w14:textId="74730730" w:rsidR="00722233" w:rsidRDefault="00722233">
          <w:pPr>
            <w:pStyle w:val="Indholdsfortegnelse2"/>
            <w:rPr>
              <w:rFonts w:eastAsiaTheme="minorEastAsia"/>
              <w:noProof/>
              <w:kern w:val="2"/>
              <w:lang w:eastAsia="da-DK"/>
              <w14:ligatures w14:val="standardContextual"/>
            </w:rPr>
          </w:pPr>
          <w:hyperlink w:anchor="_Toc184644465" w:history="1">
            <w:r w:rsidRPr="00D70BBE">
              <w:rPr>
                <w:rStyle w:val="Hyperlink"/>
                <w:noProof/>
              </w:rPr>
              <w:t>2.7</w:t>
            </w:r>
            <w:r>
              <w:rPr>
                <w:rFonts w:eastAsiaTheme="minorEastAsia"/>
                <w:noProof/>
                <w:kern w:val="2"/>
                <w:lang w:eastAsia="da-DK"/>
                <w14:ligatures w14:val="standardContextual"/>
              </w:rPr>
              <w:tab/>
            </w:r>
            <w:r w:rsidRPr="00D70BBE">
              <w:rPr>
                <w:rStyle w:val="Hyperlink"/>
                <w:noProof/>
              </w:rPr>
              <w:t>Sekretærfunktion</w:t>
            </w:r>
            <w:r>
              <w:rPr>
                <w:noProof/>
                <w:webHidden/>
              </w:rPr>
              <w:tab/>
            </w:r>
            <w:r>
              <w:rPr>
                <w:noProof/>
                <w:webHidden/>
              </w:rPr>
              <w:fldChar w:fldCharType="begin"/>
            </w:r>
            <w:r>
              <w:rPr>
                <w:noProof/>
                <w:webHidden/>
              </w:rPr>
              <w:instrText xml:space="preserve"> PAGEREF _Toc184644465 \h </w:instrText>
            </w:r>
            <w:r>
              <w:rPr>
                <w:noProof/>
                <w:webHidden/>
              </w:rPr>
            </w:r>
            <w:r>
              <w:rPr>
                <w:noProof/>
                <w:webHidden/>
              </w:rPr>
              <w:fldChar w:fldCharType="separate"/>
            </w:r>
            <w:r w:rsidR="00410804">
              <w:rPr>
                <w:noProof/>
                <w:webHidden/>
              </w:rPr>
              <w:t>6</w:t>
            </w:r>
            <w:r>
              <w:rPr>
                <w:noProof/>
                <w:webHidden/>
              </w:rPr>
              <w:fldChar w:fldCharType="end"/>
            </w:r>
          </w:hyperlink>
        </w:p>
        <w:p w14:paraId="2353970E" w14:textId="02BE7988" w:rsidR="00722233" w:rsidRDefault="00722233">
          <w:pPr>
            <w:pStyle w:val="Indholdsfortegnelse2"/>
            <w:rPr>
              <w:rFonts w:eastAsiaTheme="minorEastAsia"/>
              <w:noProof/>
              <w:kern w:val="2"/>
              <w:lang w:eastAsia="da-DK"/>
              <w14:ligatures w14:val="standardContextual"/>
            </w:rPr>
          </w:pPr>
          <w:hyperlink w:anchor="_Toc184644466" w:history="1">
            <w:r w:rsidRPr="00D70BBE">
              <w:rPr>
                <w:rStyle w:val="Hyperlink"/>
                <w:noProof/>
              </w:rPr>
              <w:t>2.8</w:t>
            </w:r>
            <w:r>
              <w:rPr>
                <w:rFonts w:eastAsiaTheme="minorEastAsia"/>
                <w:noProof/>
                <w:kern w:val="2"/>
                <w:lang w:eastAsia="da-DK"/>
                <w14:ligatures w14:val="standardContextual"/>
              </w:rPr>
              <w:tab/>
            </w:r>
            <w:r w:rsidRPr="00D70BBE">
              <w:rPr>
                <w:rStyle w:val="Hyperlink"/>
                <w:noProof/>
              </w:rPr>
              <w:t>Mødevirksomhed</w:t>
            </w:r>
            <w:r>
              <w:rPr>
                <w:noProof/>
                <w:webHidden/>
              </w:rPr>
              <w:tab/>
            </w:r>
            <w:r>
              <w:rPr>
                <w:noProof/>
                <w:webHidden/>
              </w:rPr>
              <w:fldChar w:fldCharType="begin"/>
            </w:r>
            <w:r>
              <w:rPr>
                <w:noProof/>
                <w:webHidden/>
              </w:rPr>
              <w:instrText xml:space="preserve"> PAGEREF _Toc184644466 \h </w:instrText>
            </w:r>
            <w:r>
              <w:rPr>
                <w:noProof/>
                <w:webHidden/>
              </w:rPr>
            </w:r>
            <w:r>
              <w:rPr>
                <w:noProof/>
                <w:webHidden/>
              </w:rPr>
              <w:fldChar w:fldCharType="separate"/>
            </w:r>
            <w:r w:rsidR="00410804">
              <w:rPr>
                <w:noProof/>
                <w:webHidden/>
              </w:rPr>
              <w:t>6</w:t>
            </w:r>
            <w:r>
              <w:rPr>
                <w:noProof/>
                <w:webHidden/>
              </w:rPr>
              <w:fldChar w:fldCharType="end"/>
            </w:r>
          </w:hyperlink>
        </w:p>
        <w:p w14:paraId="58D6B50C" w14:textId="6E54A608" w:rsidR="00722233" w:rsidRDefault="00722233">
          <w:pPr>
            <w:pStyle w:val="Indholdsfortegnelse2"/>
            <w:rPr>
              <w:rFonts w:eastAsiaTheme="minorEastAsia"/>
              <w:noProof/>
              <w:kern w:val="2"/>
              <w:lang w:eastAsia="da-DK"/>
              <w14:ligatures w14:val="standardContextual"/>
            </w:rPr>
          </w:pPr>
          <w:hyperlink w:anchor="_Toc184644467" w:history="1">
            <w:r w:rsidRPr="00D70BBE">
              <w:rPr>
                <w:rStyle w:val="Hyperlink"/>
                <w:noProof/>
              </w:rPr>
              <w:t>2.9</w:t>
            </w:r>
            <w:r>
              <w:rPr>
                <w:rFonts w:eastAsiaTheme="minorEastAsia"/>
                <w:noProof/>
                <w:kern w:val="2"/>
                <w:lang w:eastAsia="da-DK"/>
                <w14:ligatures w14:val="standardContextual"/>
              </w:rPr>
              <w:tab/>
            </w:r>
            <w:r w:rsidRPr="00D70BBE">
              <w:rPr>
                <w:rStyle w:val="Hyperlink"/>
                <w:noProof/>
              </w:rPr>
              <w:t>Skolebestyrelsens beføjelser og arbejdsopgaver</w:t>
            </w:r>
            <w:r>
              <w:rPr>
                <w:noProof/>
                <w:webHidden/>
              </w:rPr>
              <w:tab/>
            </w:r>
            <w:r>
              <w:rPr>
                <w:noProof/>
                <w:webHidden/>
              </w:rPr>
              <w:fldChar w:fldCharType="begin"/>
            </w:r>
            <w:r>
              <w:rPr>
                <w:noProof/>
                <w:webHidden/>
              </w:rPr>
              <w:instrText xml:space="preserve"> PAGEREF _Toc184644467 \h </w:instrText>
            </w:r>
            <w:r>
              <w:rPr>
                <w:noProof/>
                <w:webHidden/>
              </w:rPr>
            </w:r>
            <w:r>
              <w:rPr>
                <w:noProof/>
                <w:webHidden/>
              </w:rPr>
              <w:fldChar w:fldCharType="separate"/>
            </w:r>
            <w:r w:rsidR="00410804">
              <w:rPr>
                <w:noProof/>
                <w:webHidden/>
              </w:rPr>
              <w:t>6</w:t>
            </w:r>
            <w:r>
              <w:rPr>
                <w:noProof/>
                <w:webHidden/>
              </w:rPr>
              <w:fldChar w:fldCharType="end"/>
            </w:r>
          </w:hyperlink>
        </w:p>
        <w:p w14:paraId="3FEC79B5" w14:textId="00072C95" w:rsidR="00722233" w:rsidRDefault="00722233">
          <w:pPr>
            <w:pStyle w:val="Indholdsfortegnelse2"/>
            <w:rPr>
              <w:rFonts w:eastAsiaTheme="minorEastAsia"/>
              <w:noProof/>
              <w:kern w:val="2"/>
              <w:lang w:eastAsia="da-DK"/>
              <w14:ligatures w14:val="standardContextual"/>
            </w:rPr>
          </w:pPr>
          <w:hyperlink w:anchor="_Toc184644468" w:history="1">
            <w:r w:rsidRPr="00D70BBE">
              <w:rPr>
                <w:rStyle w:val="Hyperlink"/>
                <w:noProof/>
              </w:rPr>
              <w:t>2.10</w:t>
            </w:r>
            <w:r>
              <w:rPr>
                <w:rFonts w:eastAsiaTheme="minorEastAsia"/>
                <w:noProof/>
                <w:kern w:val="2"/>
                <w:lang w:eastAsia="da-DK"/>
                <w14:ligatures w14:val="standardContextual"/>
              </w:rPr>
              <w:tab/>
            </w:r>
            <w:r w:rsidRPr="00D70BBE">
              <w:rPr>
                <w:rStyle w:val="Hyperlink"/>
                <w:noProof/>
              </w:rPr>
              <w:t>Årsberetning</w:t>
            </w:r>
            <w:r>
              <w:rPr>
                <w:noProof/>
                <w:webHidden/>
              </w:rPr>
              <w:tab/>
            </w:r>
            <w:r>
              <w:rPr>
                <w:noProof/>
                <w:webHidden/>
              </w:rPr>
              <w:fldChar w:fldCharType="begin"/>
            </w:r>
            <w:r>
              <w:rPr>
                <w:noProof/>
                <w:webHidden/>
              </w:rPr>
              <w:instrText xml:space="preserve"> PAGEREF _Toc184644468 \h </w:instrText>
            </w:r>
            <w:r>
              <w:rPr>
                <w:noProof/>
                <w:webHidden/>
              </w:rPr>
            </w:r>
            <w:r>
              <w:rPr>
                <w:noProof/>
                <w:webHidden/>
              </w:rPr>
              <w:fldChar w:fldCharType="separate"/>
            </w:r>
            <w:r w:rsidR="00410804">
              <w:rPr>
                <w:noProof/>
                <w:webHidden/>
              </w:rPr>
              <w:t>7</w:t>
            </w:r>
            <w:r>
              <w:rPr>
                <w:noProof/>
                <w:webHidden/>
              </w:rPr>
              <w:fldChar w:fldCharType="end"/>
            </w:r>
          </w:hyperlink>
        </w:p>
        <w:p w14:paraId="6E05E141" w14:textId="4C72E099" w:rsidR="00722233" w:rsidRDefault="00722233">
          <w:pPr>
            <w:pStyle w:val="Indholdsfortegnelse2"/>
            <w:rPr>
              <w:rFonts w:eastAsiaTheme="minorEastAsia"/>
              <w:noProof/>
              <w:kern w:val="2"/>
              <w:lang w:eastAsia="da-DK"/>
              <w14:ligatures w14:val="standardContextual"/>
            </w:rPr>
          </w:pPr>
          <w:hyperlink w:anchor="_Toc184644469" w:history="1">
            <w:r w:rsidRPr="00D70BBE">
              <w:rPr>
                <w:rStyle w:val="Hyperlink"/>
                <w:noProof/>
              </w:rPr>
              <w:t>2.11</w:t>
            </w:r>
            <w:r>
              <w:rPr>
                <w:rFonts w:eastAsiaTheme="minorEastAsia"/>
                <w:noProof/>
                <w:kern w:val="2"/>
                <w:lang w:eastAsia="da-DK"/>
                <w14:ligatures w14:val="standardContextual"/>
              </w:rPr>
              <w:tab/>
            </w:r>
            <w:r w:rsidRPr="00D70BBE">
              <w:rPr>
                <w:rStyle w:val="Hyperlink"/>
                <w:noProof/>
              </w:rPr>
              <w:t>Vederlag</w:t>
            </w:r>
            <w:r>
              <w:rPr>
                <w:noProof/>
                <w:webHidden/>
              </w:rPr>
              <w:tab/>
            </w:r>
            <w:r>
              <w:rPr>
                <w:noProof/>
                <w:webHidden/>
              </w:rPr>
              <w:fldChar w:fldCharType="begin"/>
            </w:r>
            <w:r>
              <w:rPr>
                <w:noProof/>
                <w:webHidden/>
              </w:rPr>
              <w:instrText xml:space="preserve"> PAGEREF _Toc184644469 \h </w:instrText>
            </w:r>
            <w:r>
              <w:rPr>
                <w:noProof/>
                <w:webHidden/>
              </w:rPr>
            </w:r>
            <w:r>
              <w:rPr>
                <w:noProof/>
                <w:webHidden/>
              </w:rPr>
              <w:fldChar w:fldCharType="separate"/>
            </w:r>
            <w:r w:rsidR="00410804">
              <w:rPr>
                <w:noProof/>
                <w:webHidden/>
              </w:rPr>
              <w:t>7</w:t>
            </w:r>
            <w:r>
              <w:rPr>
                <w:noProof/>
                <w:webHidden/>
              </w:rPr>
              <w:fldChar w:fldCharType="end"/>
            </w:r>
          </w:hyperlink>
        </w:p>
        <w:p w14:paraId="729F65E8" w14:textId="3BE4CFA8" w:rsidR="00722233" w:rsidRDefault="00722233">
          <w:pPr>
            <w:pStyle w:val="Indholdsfortegnelse2"/>
            <w:rPr>
              <w:rFonts w:eastAsiaTheme="minorEastAsia"/>
              <w:noProof/>
              <w:kern w:val="2"/>
              <w:lang w:eastAsia="da-DK"/>
              <w14:ligatures w14:val="standardContextual"/>
            </w:rPr>
          </w:pPr>
          <w:hyperlink w:anchor="_Toc184644470" w:history="1">
            <w:r w:rsidRPr="00D70BBE">
              <w:rPr>
                <w:rStyle w:val="Hyperlink"/>
                <w:noProof/>
              </w:rPr>
              <w:t>2.12</w:t>
            </w:r>
            <w:r>
              <w:rPr>
                <w:rFonts w:eastAsiaTheme="minorEastAsia"/>
                <w:noProof/>
                <w:kern w:val="2"/>
                <w:lang w:eastAsia="da-DK"/>
                <w14:ligatures w14:val="standardContextual"/>
              </w:rPr>
              <w:tab/>
            </w:r>
            <w:r w:rsidRPr="00D70BBE">
              <w:rPr>
                <w:rStyle w:val="Hyperlink"/>
                <w:noProof/>
              </w:rPr>
              <w:t>Fællesmøder</w:t>
            </w:r>
            <w:r>
              <w:rPr>
                <w:noProof/>
                <w:webHidden/>
              </w:rPr>
              <w:tab/>
            </w:r>
            <w:r>
              <w:rPr>
                <w:noProof/>
                <w:webHidden/>
              </w:rPr>
              <w:fldChar w:fldCharType="begin"/>
            </w:r>
            <w:r>
              <w:rPr>
                <w:noProof/>
                <w:webHidden/>
              </w:rPr>
              <w:instrText xml:space="preserve"> PAGEREF _Toc184644470 \h </w:instrText>
            </w:r>
            <w:r>
              <w:rPr>
                <w:noProof/>
                <w:webHidden/>
              </w:rPr>
            </w:r>
            <w:r>
              <w:rPr>
                <w:noProof/>
                <w:webHidden/>
              </w:rPr>
              <w:fldChar w:fldCharType="separate"/>
            </w:r>
            <w:r w:rsidR="00410804">
              <w:rPr>
                <w:noProof/>
                <w:webHidden/>
              </w:rPr>
              <w:t>7</w:t>
            </w:r>
            <w:r>
              <w:rPr>
                <w:noProof/>
                <w:webHidden/>
              </w:rPr>
              <w:fldChar w:fldCharType="end"/>
            </w:r>
          </w:hyperlink>
        </w:p>
        <w:p w14:paraId="681579AD" w14:textId="01F72AB4" w:rsidR="00722233" w:rsidRDefault="00722233">
          <w:pPr>
            <w:pStyle w:val="Indholdsfortegnelse1"/>
            <w:rPr>
              <w:rFonts w:eastAsiaTheme="minorEastAsia"/>
              <w:noProof/>
              <w:kern w:val="2"/>
              <w:lang w:eastAsia="da-DK"/>
              <w14:ligatures w14:val="standardContextual"/>
            </w:rPr>
          </w:pPr>
          <w:hyperlink w:anchor="_Toc184644471" w:history="1">
            <w:r w:rsidRPr="00D70BBE">
              <w:rPr>
                <w:rStyle w:val="Hyperlink"/>
                <w:noProof/>
              </w:rPr>
              <w:t>3.</w:t>
            </w:r>
            <w:r>
              <w:rPr>
                <w:rFonts w:eastAsiaTheme="minorEastAsia"/>
                <w:noProof/>
                <w:kern w:val="2"/>
                <w:lang w:eastAsia="da-DK"/>
                <w14:ligatures w14:val="standardContextual"/>
              </w:rPr>
              <w:tab/>
            </w:r>
            <w:r w:rsidRPr="00D70BBE">
              <w:rPr>
                <w:rStyle w:val="Hyperlink"/>
                <w:noProof/>
              </w:rPr>
              <w:t>Delegeret</w:t>
            </w:r>
            <w:r>
              <w:rPr>
                <w:noProof/>
                <w:webHidden/>
              </w:rPr>
              <w:tab/>
            </w:r>
            <w:r>
              <w:rPr>
                <w:noProof/>
                <w:webHidden/>
              </w:rPr>
              <w:fldChar w:fldCharType="begin"/>
            </w:r>
            <w:r>
              <w:rPr>
                <w:noProof/>
                <w:webHidden/>
              </w:rPr>
              <w:instrText xml:space="preserve"> PAGEREF _Toc184644471 \h </w:instrText>
            </w:r>
            <w:r>
              <w:rPr>
                <w:noProof/>
                <w:webHidden/>
              </w:rPr>
            </w:r>
            <w:r>
              <w:rPr>
                <w:noProof/>
                <w:webHidden/>
              </w:rPr>
              <w:fldChar w:fldCharType="separate"/>
            </w:r>
            <w:r w:rsidR="00410804">
              <w:rPr>
                <w:noProof/>
                <w:webHidden/>
              </w:rPr>
              <w:t>7</w:t>
            </w:r>
            <w:r>
              <w:rPr>
                <w:noProof/>
                <w:webHidden/>
              </w:rPr>
              <w:fldChar w:fldCharType="end"/>
            </w:r>
          </w:hyperlink>
        </w:p>
        <w:p w14:paraId="1AE9E08E" w14:textId="38457FE8" w:rsidR="00722233" w:rsidRDefault="00722233">
          <w:pPr>
            <w:pStyle w:val="Indholdsfortegnelse1"/>
            <w:rPr>
              <w:rFonts w:eastAsiaTheme="minorEastAsia"/>
              <w:noProof/>
              <w:kern w:val="2"/>
              <w:lang w:eastAsia="da-DK"/>
              <w14:ligatures w14:val="standardContextual"/>
            </w:rPr>
          </w:pPr>
          <w:hyperlink w:anchor="_Toc184644472" w:history="1">
            <w:r w:rsidRPr="00D70BBE">
              <w:rPr>
                <w:rStyle w:val="Hyperlink"/>
                <w:noProof/>
              </w:rPr>
              <w:t>4.</w:t>
            </w:r>
            <w:r>
              <w:rPr>
                <w:rFonts w:eastAsiaTheme="minorEastAsia"/>
                <w:noProof/>
                <w:kern w:val="2"/>
                <w:lang w:eastAsia="da-DK"/>
                <w14:ligatures w14:val="standardContextual"/>
              </w:rPr>
              <w:tab/>
            </w:r>
            <w:r w:rsidRPr="00D70BBE">
              <w:rPr>
                <w:rStyle w:val="Hyperlink"/>
                <w:noProof/>
              </w:rPr>
              <w:t>Rådgivende organer</w:t>
            </w:r>
            <w:r>
              <w:rPr>
                <w:noProof/>
                <w:webHidden/>
              </w:rPr>
              <w:tab/>
            </w:r>
            <w:r>
              <w:rPr>
                <w:noProof/>
                <w:webHidden/>
              </w:rPr>
              <w:fldChar w:fldCharType="begin"/>
            </w:r>
            <w:r>
              <w:rPr>
                <w:noProof/>
                <w:webHidden/>
              </w:rPr>
              <w:instrText xml:space="preserve"> PAGEREF _Toc184644472 \h </w:instrText>
            </w:r>
            <w:r>
              <w:rPr>
                <w:noProof/>
                <w:webHidden/>
              </w:rPr>
            </w:r>
            <w:r>
              <w:rPr>
                <w:noProof/>
                <w:webHidden/>
              </w:rPr>
              <w:fldChar w:fldCharType="separate"/>
            </w:r>
            <w:r w:rsidR="00410804">
              <w:rPr>
                <w:noProof/>
                <w:webHidden/>
              </w:rPr>
              <w:t>8</w:t>
            </w:r>
            <w:r>
              <w:rPr>
                <w:noProof/>
                <w:webHidden/>
              </w:rPr>
              <w:fldChar w:fldCharType="end"/>
            </w:r>
          </w:hyperlink>
        </w:p>
        <w:p w14:paraId="195860FC" w14:textId="4CBAB3B1" w:rsidR="00722233" w:rsidRDefault="00722233">
          <w:pPr>
            <w:pStyle w:val="Indholdsfortegnelse2"/>
            <w:rPr>
              <w:rFonts w:eastAsiaTheme="minorEastAsia"/>
              <w:noProof/>
              <w:kern w:val="2"/>
              <w:lang w:eastAsia="da-DK"/>
              <w14:ligatures w14:val="standardContextual"/>
            </w:rPr>
          </w:pPr>
          <w:hyperlink w:anchor="_Toc184644473" w:history="1">
            <w:r w:rsidRPr="00D70BBE">
              <w:rPr>
                <w:rStyle w:val="Hyperlink"/>
                <w:noProof/>
              </w:rPr>
              <w:t>4.1</w:t>
            </w:r>
            <w:r>
              <w:rPr>
                <w:rFonts w:eastAsiaTheme="minorEastAsia"/>
                <w:noProof/>
                <w:kern w:val="2"/>
                <w:lang w:eastAsia="da-DK"/>
                <w14:ligatures w14:val="standardContextual"/>
              </w:rPr>
              <w:tab/>
            </w:r>
            <w:r w:rsidRPr="00D70BBE">
              <w:rPr>
                <w:rStyle w:val="Hyperlink"/>
                <w:noProof/>
              </w:rPr>
              <w:t>Elevråd og fælleselevråd</w:t>
            </w:r>
            <w:r>
              <w:rPr>
                <w:noProof/>
                <w:webHidden/>
              </w:rPr>
              <w:tab/>
            </w:r>
            <w:r>
              <w:rPr>
                <w:noProof/>
                <w:webHidden/>
              </w:rPr>
              <w:fldChar w:fldCharType="begin"/>
            </w:r>
            <w:r>
              <w:rPr>
                <w:noProof/>
                <w:webHidden/>
              </w:rPr>
              <w:instrText xml:space="preserve"> PAGEREF _Toc184644473 \h </w:instrText>
            </w:r>
            <w:r>
              <w:rPr>
                <w:noProof/>
                <w:webHidden/>
              </w:rPr>
            </w:r>
            <w:r>
              <w:rPr>
                <w:noProof/>
                <w:webHidden/>
              </w:rPr>
              <w:fldChar w:fldCharType="separate"/>
            </w:r>
            <w:r w:rsidR="00410804">
              <w:rPr>
                <w:noProof/>
                <w:webHidden/>
              </w:rPr>
              <w:t>8</w:t>
            </w:r>
            <w:r>
              <w:rPr>
                <w:noProof/>
                <w:webHidden/>
              </w:rPr>
              <w:fldChar w:fldCharType="end"/>
            </w:r>
          </w:hyperlink>
        </w:p>
        <w:p w14:paraId="6E8D5C44" w14:textId="742C6CED" w:rsidR="00722233" w:rsidRDefault="00722233">
          <w:pPr>
            <w:pStyle w:val="Indholdsfortegnelse1"/>
            <w:rPr>
              <w:rFonts w:eastAsiaTheme="minorEastAsia"/>
              <w:noProof/>
              <w:kern w:val="2"/>
              <w:lang w:eastAsia="da-DK"/>
              <w14:ligatures w14:val="standardContextual"/>
            </w:rPr>
          </w:pPr>
          <w:hyperlink w:anchor="_Toc184644474" w:history="1">
            <w:r w:rsidRPr="00D70BBE">
              <w:rPr>
                <w:rStyle w:val="Hyperlink"/>
                <w:noProof/>
              </w:rPr>
              <w:t>5.</w:t>
            </w:r>
            <w:r>
              <w:rPr>
                <w:rFonts w:eastAsiaTheme="minorEastAsia"/>
                <w:noProof/>
                <w:kern w:val="2"/>
                <w:lang w:eastAsia="da-DK"/>
                <w14:ligatures w14:val="standardContextual"/>
              </w:rPr>
              <w:tab/>
            </w:r>
            <w:r w:rsidRPr="00D70BBE">
              <w:rPr>
                <w:rStyle w:val="Hyperlink"/>
                <w:noProof/>
              </w:rPr>
              <w:t>Ændringer og ikrafttræden</w:t>
            </w:r>
            <w:r>
              <w:rPr>
                <w:noProof/>
                <w:webHidden/>
              </w:rPr>
              <w:tab/>
            </w:r>
            <w:r>
              <w:rPr>
                <w:noProof/>
                <w:webHidden/>
              </w:rPr>
              <w:fldChar w:fldCharType="begin"/>
            </w:r>
            <w:r>
              <w:rPr>
                <w:noProof/>
                <w:webHidden/>
              </w:rPr>
              <w:instrText xml:space="preserve"> PAGEREF _Toc184644474 \h </w:instrText>
            </w:r>
            <w:r>
              <w:rPr>
                <w:noProof/>
                <w:webHidden/>
              </w:rPr>
            </w:r>
            <w:r>
              <w:rPr>
                <w:noProof/>
                <w:webHidden/>
              </w:rPr>
              <w:fldChar w:fldCharType="separate"/>
            </w:r>
            <w:r w:rsidR="00410804">
              <w:rPr>
                <w:noProof/>
                <w:webHidden/>
              </w:rPr>
              <w:t>9</w:t>
            </w:r>
            <w:r>
              <w:rPr>
                <w:noProof/>
                <w:webHidden/>
              </w:rPr>
              <w:fldChar w:fldCharType="end"/>
            </w:r>
          </w:hyperlink>
        </w:p>
        <w:p w14:paraId="401989CD" w14:textId="4429D019" w:rsidR="00722233" w:rsidRDefault="00722233">
          <w:pPr>
            <w:pStyle w:val="Indholdsfortegnelse1"/>
            <w:rPr>
              <w:rFonts w:eastAsiaTheme="minorEastAsia"/>
              <w:noProof/>
              <w:kern w:val="2"/>
              <w:lang w:eastAsia="da-DK"/>
              <w14:ligatures w14:val="standardContextual"/>
            </w:rPr>
          </w:pPr>
          <w:hyperlink w:anchor="_Toc184644475" w:history="1">
            <w:r w:rsidRPr="00D70BBE">
              <w:rPr>
                <w:rStyle w:val="Hyperlink"/>
                <w:noProof/>
              </w:rPr>
              <w:t>1.</w:t>
            </w:r>
            <w:r>
              <w:rPr>
                <w:rFonts w:eastAsiaTheme="minorEastAsia"/>
                <w:noProof/>
                <w:kern w:val="2"/>
                <w:lang w:eastAsia="da-DK"/>
                <w14:ligatures w14:val="standardContextual"/>
              </w:rPr>
              <w:tab/>
            </w:r>
            <w:r w:rsidRPr="00D70BBE">
              <w:rPr>
                <w:rStyle w:val="Hyperlink"/>
                <w:noProof/>
              </w:rPr>
              <w:t>Skolestruktur og klassedannelse</w:t>
            </w:r>
            <w:r>
              <w:rPr>
                <w:noProof/>
                <w:webHidden/>
              </w:rPr>
              <w:tab/>
            </w:r>
            <w:r>
              <w:rPr>
                <w:noProof/>
                <w:webHidden/>
              </w:rPr>
              <w:fldChar w:fldCharType="begin"/>
            </w:r>
            <w:r>
              <w:rPr>
                <w:noProof/>
                <w:webHidden/>
              </w:rPr>
              <w:instrText xml:space="preserve"> PAGEREF _Toc184644475 \h </w:instrText>
            </w:r>
            <w:r>
              <w:rPr>
                <w:noProof/>
                <w:webHidden/>
              </w:rPr>
            </w:r>
            <w:r>
              <w:rPr>
                <w:noProof/>
                <w:webHidden/>
              </w:rPr>
              <w:fldChar w:fldCharType="separate"/>
            </w:r>
            <w:r w:rsidR="00410804">
              <w:rPr>
                <w:noProof/>
                <w:webHidden/>
              </w:rPr>
              <w:t>10</w:t>
            </w:r>
            <w:r>
              <w:rPr>
                <w:noProof/>
                <w:webHidden/>
              </w:rPr>
              <w:fldChar w:fldCharType="end"/>
            </w:r>
          </w:hyperlink>
        </w:p>
        <w:p w14:paraId="2EC842EF" w14:textId="7B6AC90C" w:rsidR="00722233" w:rsidRDefault="00722233">
          <w:pPr>
            <w:pStyle w:val="Indholdsfortegnelse2"/>
            <w:rPr>
              <w:rFonts w:eastAsiaTheme="minorEastAsia"/>
              <w:noProof/>
              <w:kern w:val="2"/>
              <w:lang w:eastAsia="da-DK"/>
              <w14:ligatures w14:val="standardContextual"/>
            </w:rPr>
          </w:pPr>
          <w:hyperlink w:anchor="_Toc184644476" w:history="1">
            <w:r w:rsidRPr="00D70BBE">
              <w:rPr>
                <w:rStyle w:val="Hyperlink"/>
                <w:noProof/>
              </w:rPr>
              <w:t>1.1 Skoler</w:t>
            </w:r>
            <w:r>
              <w:rPr>
                <w:noProof/>
                <w:webHidden/>
              </w:rPr>
              <w:tab/>
            </w:r>
            <w:r>
              <w:rPr>
                <w:noProof/>
                <w:webHidden/>
              </w:rPr>
              <w:fldChar w:fldCharType="begin"/>
            </w:r>
            <w:r>
              <w:rPr>
                <w:noProof/>
                <w:webHidden/>
              </w:rPr>
              <w:instrText xml:space="preserve"> PAGEREF _Toc184644476 \h </w:instrText>
            </w:r>
            <w:r>
              <w:rPr>
                <w:noProof/>
                <w:webHidden/>
              </w:rPr>
            </w:r>
            <w:r>
              <w:rPr>
                <w:noProof/>
                <w:webHidden/>
              </w:rPr>
              <w:fldChar w:fldCharType="separate"/>
            </w:r>
            <w:r w:rsidR="00410804">
              <w:rPr>
                <w:noProof/>
                <w:webHidden/>
              </w:rPr>
              <w:t>10</w:t>
            </w:r>
            <w:r>
              <w:rPr>
                <w:noProof/>
                <w:webHidden/>
              </w:rPr>
              <w:fldChar w:fldCharType="end"/>
            </w:r>
          </w:hyperlink>
        </w:p>
        <w:p w14:paraId="53BC8CE9" w14:textId="56662EB7" w:rsidR="00722233" w:rsidRDefault="00722233">
          <w:pPr>
            <w:pStyle w:val="Indholdsfortegnelse2"/>
            <w:rPr>
              <w:rFonts w:eastAsiaTheme="minorEastAsia"/>
              <w:noProof/>
              <w:kern w:val="2"/>
              <w:lang w:eastAsia="da-DK"/>
              <w14:ligatures w14:val="standardContextual"/>
            </w:rPr>
          </w:pPr>
          <w:hyperlink w:anchor="_Toc184644477" w:history="1">
            <w:r w:rsidRPr="00D70BBE">
              <w:rPr>
                <w:rStyle w:val="Hyperlink"/>
                <w:noProof/>
              </w:rPr>
              <w:t>1.2 Skoledistrikter</w:t>
            </w:r>
            <w:r>
              <w:rPr>
                <w:noProof/>
                <w:webHidden/>
              </w:rPr>
              <w:tab/>
            </w:r>
            <w:r>
              <w:rPr>
                <w:noProof/>
                <w:webHidden/>
              </w:rPr>
              <w:fldChar w:fldCharType="begin"/>
            </w:r>
            <w:r>
              <w:rPr>
                <w:noProof/>
                <w:webHidden/>
              </w:rPr>
              <w:instrText xml:space="preserve"> PAGEREF _Toc184644477 \h </w:instrText>
            </w:r>
            <w:r>
              <w:rPr>
                <w:noProof/>
                <w:webHidden/>
              </w:rPr>
            </w:r>
            <w:r>
              <w:rPr>
                <w:noProof/>
                <w:webHidden/>
              </w:rPr>
              <w:fldChar w:fldCharType="separate"/>
            </w:r>
            <w:r w:rsidR="00410804">
              <w:rPr>
                <w:noProof/>
                <w:webHidden/>
              </w:rPr>
              <w:t>10</w:t>
            </w:r>
            <w:r>
              <w:rPr>
                <w:noProof/>
                <w:webHidden/>
              </w:rPr>
              <w:fldChar w:fldCharType="end"/>
            </w:r>
          </w:hyperlink>
        </w:p>
        <w:p w14:paraId="0376A86E" w14:textId="0DDB2A1B" w:rsidR="00722233" w:rsidRDefault="00722233">
          <w:pPr>
            <w:pStyle w:val="Indholdsfortegnelse2"/>
            <w:rPr>
              <w:rFonts w:eastAsiaTheme="minorEastAsia"/>
              <w:noProof/>
              <w:kern w:val="2"/>
              <w:lang w:eastAsia="da-DK"/>
              <w14:ligatures w14:val="standardContextual"/>
            </w:rPr>
          </w:pPr>
          <w:hyperlink w:anchor="_Toc184644478" w:history="1">
            <w:r w:rsidRPr="00D70BBE">
              <w:rPr>
                <w:rStyle w:val="Hyperlink"/>
                <w:rFonts w:eastAsia="Times New Roman"/>
                <w:noProof/>
                <w:lang w:eastAsia="da-DK"/>
              </w:rPr>
              <w:t>1.3 Frit skolevalg</w:t>
            </w:r>
            <w:r>
              <w:rPr>
                <w:noProof/>
                <w:webHidden/>
              </w:rPr>
              <w:tab/>
            </w:r>
            <w:r>
              <w:rPr>
                <w:noProof/>
                <w:webHidden/>
              </w:rPr>
              <w:fldChar w:fldCharType="begin"/>
            </w:r>
            <w:r>
              <w:rPr>
                <w:noProof/>
                <w:webHidden/>
              </w:rPr>
              <w:instrText xml:space="preserve"> PAGEREF _Toc184644478 \h </w:instrText>
            </w:r>
            <w:r>
              <w:rPr>
                <w:noProof/>
                <w:webHidden/>
              </w:rPr>
            </w:r>
            <w:r>
              <w:rPr>
                <w:noProof/>
                <w:webHidden/>
              </w:rPr>
              <w:fldChar w:fldCharType="separate"/>
            </w:r>
            <w:r w:rsidR="00410804">
              <w:rPr>
                <w:noProof/>
                <w:webHidden/>
              </w:rPr>
              <w:t>10</w:t>
            </w:r>
            <w:r>
              <w:rPr>
                <w:noProof/>
                <w:webHidden/>
              </w:rPr>
              <w:fldChar w:fldCharType="end"/>
            </w:r>
          </w:hyperlink>
        </w:p>
        <w:p w14:paraId="7A283902" w14:textId="7515573A" w:rsidR="00722233" w:rsidRDefault="00722233">
          <w:pPr>
            <w:pStyle w:val="Indholdsfortegnelse2"/>
            <w:rPr>
              <w:rFonts w:eastAsiaTheme="minorEastAsia"/>
              <w:noProof/>
              <w:kern w:val="2"/>
              <w:lang w:eastAsia="da-DK"/>
              <w14:ligatures w14:val="standardContextual"/>
            </w:rPr>
          </w:pPr>
          <w:hyperlink w:anchor="_Toc184644479" w:history="1">
            <w:r w:rsidRPr="00D70BBE">
              <w:rPr>
                <w:rStyle w:val="Hyperlink"/>
                <w:noProof/>
              </w:rPr>
              <w:t>1.4 Indskrivning og optagelse af elever i folkeskolen samt tidlig skolestart</w:t>
            </w:r>
            <w:r>
              <w:rPr>
                <w:noProof/>
                <w:webHidden/>
              </w:rPr>
              <w:tab/>
            </w:r>
            <w:r>
              <w:rPr>
                <w:noProof/>
                <w:webHidden/>
              </w:rPr>
              <w:fldChar w:fldCharType="begin"/>
            </w:r>
            <w:r>
              <w:rPr>
                <w:noProof/>
                <w:webHidden/>
              </w:rPr>
              <w:instrText xml:space="preserve"> PAGEREF _Toc184644479 \h </w:instrText>
            </w:r>
            <w:r>
              <w:rPr>
                <w:noProof/>
                <w:webHidden/>
              </w:rPr>
            </w:r>
            <w:r>
              <w:rPr>
                <w:noProof/>
                <w:webHidden/>
              </w:rPr>
              <w:fldChar w:fldCharType="separate"/>
            </w:r>
            <w:r w:rsidR="00410804">
              <w:rPr>
                <w:noProof/>
                <w:webHidden/>
              </w:rPr>
              <w:t>11</w:t>
            </w:r>
            <w:r>
              <w:rPr>
                <w:noProof/>
                <w:webHidden/>
              </w:rPr>
              <w:fldChar w:fldCharType="end"/>
            </w:r>
          </w:hyperlink>
        </w:p>
        <w:p w14:paraId="741FF2A4" w14:textId="410D18D5" w:rsidR="00722233" w:rsidRDefault="00722233">
          <w:pPr>
            <w:pStyle w:val="Indholdsfortegnelse2"/>
            <w:rPr>
              <w:rFonts w:eastAsiaTheme="minorEastAsia"/>
              <w:noProof/>
              <w:kern w:val="2"/>
              <w:lang w:eastAsia="da-DK"/>
              <w14:ligatures w14:val="standardContextual"/>
            </w:rPr>
          </w:pPr>
          <w:hyperlink w:anchor="_Toc184644480" w:history="1">
            <w:r w:rsidRPr="00D70BBE">
              <w:rPr>
                <w:rStyle w:val="Hyperlink"/>
                <w:noProof/>
              </w:rPr>
              <w:t>1.5</w:t>
            </w:r>
            <w:r>
              <w:rPr>
                <w:rFonts w:eastAsiaTheme="minorEastAsia"/>
                <w:noProof/>
                <w:kern w:val="2"/>
                <w:lang w:eastAsia="da-DK"/>
                <w14:ligatures w14:val="standardContextual"/>
              </w:rPr>
              <w:tab/>
            </w:r>
            <w:r w:rsidRPr="00D70BBE">
              <w:rPr>
                <w:rStyle w:val="Hyperlink"/>
                <w:noProof/>
              </w:rPr>
              <w:t>Klassedannelse</w:t>
            </w:r>
            <w:r>
              <w:rPr>
                <w:noProof/>
                <w:webHidden/>
              </w:rPr>
              <w:tab/>
            </w:r>
            <w:r>
              <w:rPr>
                <w:noProof/>
                <w:webHidden/>
              </w:rPr>
              <w:fldChar w:fldCharType="begin"/>
            </w:r>
            <w:r>
              <w:rPr>
                <w:noProof/>
                <w:webHidden/>
              </w:rPr>
              <w:instrText xml:space="preserve"> PAGEREF _Toc184644480 \h </w:instrText>
            </w:r>
            <w:r>
              <w:rPr>
                <w:noProof/>
                <w:webHidden/>
              </w:rPr>
            </w:r>
            <w:r>
              <w:rPr>
                <w:noProof/>
                <w:webHidden/>
              </w:rPr>
              <w:fldChar w:fldCharType="separate"/>
            </w:r>
            <w:r w:rsidR="00410804">
              <w:rPr>
                <w:noProof/>
                <w:webHidden/>
              </w:rPr>
              <w:t>11</w:t>
            </w:r>
            <w:r>
              <w:rPr>
                <w:noProof/>
                <w:webHidden/>
              </w:rPr>
              <w:fldChar w:fldCharType="end"/>
            </w:r>
          </w:hyperlink>
        </w:p>
        <w:p w14:paraId="08AC7398" w14:textId="43775775" w:rsidR="00722233" w:rsidRDefault="00722233">
          <w:pPr>
            <w:pStyle w:val="Indholdsfortegnelse2"/>
            <w:rPr>
              <w:rFonts w:eastAsiaTheme="minorEastAsia"/>
              <w:noProof/>
              <w:kern w:val="2"/>
              <w:lang w:eastAsia="da-DK"/>
              <w14:ligatures w14:val="standardContextual"/>
            </w:rPr>
          </w:pPr>
          <w:hyperlink w:anchor="_Toc184644481" w:history="1">
            <w:r w:rsidRPr="00D70BBE">
              <w:rPr>
                <w:rStyle w:val="Hyperlink"/>
                <w:noProof/>
              </w:rPr>
              <w:t>1.6</w:t>
            </w:r>
            <w:r>
              <w:rPr>
                <w:rFonts w:eastAsiaTheme="minorEastAsia"/>
                <w:noProof/>
                <w:kern w:val="2"/>
                <w:lang w:eastAsia="da-DK"/>
                <w14:ligatures w14:val="standardContextual"/>
              </w:rPr>
              <w:tab/>
            </w:r>
            <w:r w:rsidRPr="00D70BBE">
              <w:rPr>
                <w:rStyle w:val="Hyperlink"/>
                <w:noProof/>
              </w:rPr>
              <w:t>Skoleudsættelse</w:t>
            </w:r>
            <w:r>
              <w:rPr>
                <w:noProof/>
                <w:webHidden/>
              </w:rPr>
              <w:tab/>
            </w:r>
            <w:r>
              <w:rPr>
                <w:noProof/>
                <w:webHidden/>
              </w:rPr>
              <w:fldChar w:fldCharType="begin"/>
            </w:r>
            <w:r>
              <w:rPr>
                <w:noProof/>
                <w:webHidden/>
              </w:rPr>
              <w:instrText xml:space="preserve"> PAGEREF _Toc184644481 \h </w:instrText>
            </w:r>
            <w:r>
              <w:rPr>
                <w:noProof/>
                <w:webHidden/>
              </w:rPr>
            </w:r>
            <w:r>
              <w:rPr>
                <w:noProof/>
                <w:webHidden/>
              </w:rPr>
              <w:fldChar w:fldCharType="separate"/>
            </w:r>
            <w:r w:rsidR="00410804">
              <w:rPr>
                <w:noProof/>
                <w:webHidden/>
              </w:rPr>
              <w:t>11</w:t>
            </w:r>
            <w:r>
              <w:rPr>
                <w:noProof/>
                <w:webHidden/>
              </w:rPr>
              <w:fldChar w:fldCharType="end"/>
            </w:r>
          </w:hyperlink>
        </w:p>
        <w:p w14:paraId="5ADB44FD" w14:textId="764A375E" w:rsidR="00722233" w:rsidRDefault="00722233">
          <w:pPr>
            <w:pStyle w:val="Indholdsfortegnelse2"/>
            <w:rPr>
              <w:rFonts w:eastAsiaTheme="minorEastAsia"/>
              <w:noProof/>
              <w:kern w:val="2"/>
              <w:lang w:eastAsia="da-DK"/>
              <w14:ligatures w14:val="standardContextual"/>
            </w:rPr>
          </w:pPr>
          <w:hyperlink w:anchor="_Toc184644482" w:history="1">
            <w:r w:rsidRPr="00D70BBE">
              <w:rPr>
                <w:rStyle w:val="Hyperlink"/>
                <w:noProof/>
              </w:rPr>
              <w:t>1.7</w:t>
            </w:r>
            <w:r>
              <w:rPr>
                <w:rFonts w:eastAsiaTheme="minorEastAsia"/>
                <w:noProof/>
                <w:kern w:val="2"/>
                <w:lang w:eastAsia="da-DK"/>
                <w14:ligatures w14:val="standardContextual"/>
              </w:rPr>
              <w:tab/>
            </w:r>
            <w:r w:rsidRPr="00D70BBE">
              <w:rPr>
                <w:rStyle w:val="Hyperlink"/>
                <w:noProof/>
              </w:rPr>
              <w:t>Visitation til specialskolen Lundevejsskolen</w:t>
            </w:r>
            <w:r>
              <w:rPr>
                <w:noProof/>
                <w:webHidden/>
              </w:rPr>
              <w:tab/>
            </w:r>
            <w:r>
              <w:rPr>
                <w:noProof/>
                <w:webHidden/>
              </w:rPr>
              <w:fldChar w:fldCharType="begin"/>
            </w:r>
            <w:r>
              <w:rPr>
                <w:noProof/>
                <w:webHidden/>
              </w:rPr>
              <w:instrText xml:space="preserve"> PAGEREF _Toc184644482 \h </w:instrText>
            </w:r>
            <w:r>
              <w:rPr>
                <w:noProof/>
                <w:webHidden/>
              </w:rPr>
            </w:r>
            <w:r>
              <w:rPr>
                <w:noProof/>
                <w:webHidden/>
              </w:rPr>
              <w:fldChar w:fldCharType="separate"/>
            </w:r>
            <w:r w:rsidR="00410804">
              <w:rPr>
                <w:noProof/>
                <w:webHidden/>
              </w:rPr>
              <w:t>11</w:t>
            </w:r>
            <w:r>
              <w:rPr>
                <w:noProof/>
                <w:webHidden/>
              </w:rPr>
              <w:fldChar w:fldCharType="end"/>
            </w:r>
          </w:hyperlink>
        </w:p>
        <w:p w14:paraId="28F295A6" w14:textId="2CFB9CAF" w:rsidR="00722233" w:rsidRDefault="00722233">
          <w:pPr>
            <w:pStyle w:val="Indholdsfortegnelse1"/>
            <w:rPr>
              <w:rFonts w:eastAsiaTheme="minorEastAsia"/>
              <w:noProof/>
              <w:kern w:val="2"/>
              <w:lang w:eastAsia="da-DK"/>
              <w14:ligatures w14:val="standardContextual"/>
            </w:rPr>
          </w:pPr>
          <w:hyperlink w:anchor="_Toc184644483" w:history="1">
            <w:r w:rsidRPr="00D70BBE">
              <w:rPr>
                <w:rStyle w:val="Hyperlink"/>
                <w:noProof/>
              </w:rPr>
              <w:t>2.</w:t>
            </w:r>
            <w:r>
              <w:rPr>
                <w:rFonts w:eastAsiaTheme="minorEastAsia"/>
                <w:noProof/>
                <w:kern w:val="2"/>
                <w:lang w:eastAsia="da-DK"/>
                <w14:ligatures w14:val="standardContextual"/>
              </w:rPr>
              <w:tab/>
            </w:r>
            <w:r w:rsidRPr="00D70BBE">
              <w:rPr>
                <w:rStyle w:val="Hyperlink"/>
                <w:noProof/>
              </w:rPr>
              <w:t>Skolernes ordning og omfang</w:t>
            </w:r>
            <w:r>
              <w:rPr>
                <w:noProof/>
                <w:webHidden/>
              </w:rPr>
              <w:tab/>
            </w:r>
            <w:r>
              <w:rPr>
                <w:noProof/>
                <w:webHidden/>
              </w:rPr>
              <w:fldChar w:fldCharType="begin"/>
            </w:r>
            <w:r>
              <w:rPr>
                <w:noProof/>
                <w:webHidden/>
              </w:rPr>
              <w:instrText xml:space="preserve"> PAGEREF _Toc184644483 \h </w:instrText>
            </w:r>
            <w:r>
              <w:rPr>
                <w:noProof/>
                <w:webHidden/>
              </w:rPr>
            </w:r>
            <w:r>
              <w:rPr>
                <w:noProof/>
                <w:webHidden/>
              </w:rPr>
              <w:fldChar w:fldCharType="separate"/>
            </w:r>
            <w:r w:rsidR="00410804">
              <w:rPr>
                <w:noProof/>
                <w:webHidden/>
              </w:rPr>
              <w:t>12</w:t>
            </w:r>
            <w:r>
              <w:rPr>
                <w:noProof/>
                <w:webHidden/>
              </w:rPr>
              <w:fldChar w:fldCharType="end"/>
            </w:r>
          </w:hyperlink>
        </w:p>
        <w:p w14:paraId="7D63BED1" w14:textId="38EEE451" w:rsidR="00722233" w:rsidRDefault="00722233">
          <w:pPr>
            <w:pStyle w:val="Indholdsfortegnelse2"/>
            <w:rPr>
              <w:rFonts w:eastAsiaTheme="minorEastAsia"/>
              <w:noProof/>
              <w:kern w:val="2"/>
              <w:lang w:eastAsia="da-DK"/>
              <w14:ligatures w14:val="standardContextual"/>
            </w:rPr>
          </w:pPr>
          <w:hyperlink w:anchor="_Toc184644484" w:history="1">
            <w:r w:rsidRPr="00D70BBE">
              <w:rPr>
                <w:rStyle w:val="Hyperlink"/>
                <w:noProof/>
              </w:rPr>
              <w:t>2.1</w:t>
            </w:r>
            <w:r>
              <w:rPr>
                <w:rFonts w:eastAsiaTheme="minorEastAsia"/>
                <w:noProof/>
                <w:kern w:val="2"/>
                <w:lang w:eastAsia="da-DK"/>
                <w14:ligatures w14:val="standardContextual"/>
              </w:rPr>
              <w:tab/>
            </w:r>
            <w:r w:rsidRPr="00D70BBE">
              <w:rPr>
                <w:rStyle w:val="Hyperlink"/>
                <w:noProof/>
              </w:rPr>
              <w:t>Princip for folkeskolernes ledelsesstruktur</w:t>
            </w:r>
            <w:r>
              <w:rPr>
                <w:noProof/>
                <w:webHidden/>
              </w:rPr>
              <w:tab/>
            </w:r>
            <w:r>
              <w:rPr>
                <w:noProof/>
                <w:webHidden/>
              </w:rPr>
              <w:fldChar w:fldCharType="begin"/>
            </w:r>
            <w:r>
              <w:rPr>
                <w:noProof/>
                <w:webHidden/>
              </w:rPr>
              <w:instrText xml:space="preserve"> PAGEREF _Toc184644484 \h </w:instrText>
            </w:r>
            <w:r>
              <w:rPr>
                <w:noProof/>
                <w:webHidden/>
              </w:rPr>
            </w:r>
            <w:r>
              <w:rPr>
                <w:noProof/>
                <w:webHidden/>
              </w:rPr>
              <w:fldChar w:fldCharType="separate"/>
            </w:r>
            <w:r w:rsidR="00410804">
              <w:rPr>
                <w:noProof/>
                <w:webHidden/>
              </w:rPr>
              <w:t>12</w:t>
            </w:r>
            <w:r>
              <w:rPr>
                <w:noProof/>
                <w:webHidden/>
              </w:rPr>
              <w:fldChar w:fldCharType="end"/>
            </w:r>
          </w:hyperlink>
        </w:p>
        <w:p w14:paraId="769C5CFF" w14:textId="539E71E7" w:rsidR="00722233" w:rsidRDefault="00722233">
          <w:pPr>
            <w:pStyle w:val="Indholdsfortegnelse2"/>
            <w:rPr>
              <w:rFonts w:eastAsiaTheme="minorEastAsia"/>
              <w:noProof/>
              <w:kern w:val="2"/>
              <w:lang w:eastAsia="da-DK"/>
              <w14:ligatures w14:val="standardContextual"/>
            </w:rPr>
          </w:pPr>
          <w:hyperlink w:anchor="_Toc184644485" w:history="1">
            <w:r w:rsidRPr="00D70BBE">
              <w:rPr>
                <w:rStyle w:val="Hyperlink"/>
                <w:noProof/>
              </w:rPr>
              <w:t>2.2</w:t>
            </w:r>
            <w:r>
              <w:rPr>
                <w:rFonts w:eastAsiaTheme="minorEastAsia"/>
                <w:noProof/>
                <w:kern w:val="2"/>
                <w:lang w:eastAsia="da-DK"/>
                <w14:ligatures w14:val="standardContextual"/>
              </w:rPr>
              <w:tab/>
            </w:r>
            <w:r w:rsidRPr="00D70BBE">
              <w:rPr>
                <w:rStyle w:val="Hyperlink"/>
                <w:noProof/>
              </w:rPr>
              <w:t>Klassetrin</w:t>
            </w:r>
            <w:r>
              <w:rPr>
                <w:noProof/>
                <w:webHidden/>
              </w:rPr>
              <w:tab/>
            </w:r>
            <w:r>
              <w:rPr>
                <w:noProof/>
                <w:webHidden/>
              </w:rPr>
              <w:fldChar w:fldCharType="begin"/>
            </w:r>
            <w:r>
              <w:rPr>
                <w:noProof/>
                <w:webHidden/>
              </w:rPr>
              <w:instrText xml:space="preserve"> PAGEREF _Toc184644485 \h </w:instrText>
            </w:r>
            <w:r>
              <w:rPr>
                <w:noProof/>
                <w:webHidden/>
              </w:rPr>
            </w:r>
            <w:r>
              <w:rPr>
                <w:noProof/>
                <w:webHidden/>
              </w:rPr>
              <w:fldChar w:fldCharType="separate"/>
            </w:r>
            <w:r w:rsidR="00410804">
              <w:rPr>
                <w:noProof/>
                <w:webHidden/>
              </w:rPr>
              <w:t>12</w:t>
            </w:r>
            <w:r>
              <w:rPr>
                <w:noProof/>
                <w:webHidden/>
              </w:rPr>
              <w:fldChar w:fldCharType="end"/>
            </w:r>
          </w:hyperlink>
        </w:p>
        <w:p w14:paraId="67A89340" w14:textId="7ABFCBC9" w:rsidR="00722233" w:rsidRDefault="00722233">
          <w:pPr>
            <w:pStyle w:val="Indholdsfortegnelse2"/>
            <w:rPr>
              <w:rFonts w:eastAsiaTheme="minorEastAsia"/>
              <w:noProof/>
              <w:kern w:val="2"/>
              <w:lang w:eastAsia="da-DK"/>
              <w14:ligatures w14:val="standardContextual"/>
            </w:rPr>
          </w:pPr>
          <w:hyperlink w:anchor="_Toc184644486" w:history="1">
            <w:r w:rsidRPr="00D70BBE">
              <w:rPr>
                <w:rStyle w:val="Hyperlink"/>
                <w:noProof/>
              </w:rPr>
              <w:t>2.3</w:t>
            </w:r>
            <w:r>
              <w:rPr>
                <w:rFonts w:eastAsiaTheme="minorEastAsia"/>
                <w:noProof/>
                <w:kern w:val="2"/>
                <w:lang w:eastAsia="da-DK"/>
                <w14:ligatures w14:val="standardContextual"/>
              </w:rPr>
              <w:tab/>
            </w:r>
            <w:r w:rsidRPr="00D70BBE">
              <w:rPr>
                <w:rStyle w:val="Hyperlink"/>
                <w:noProof/>
              </w:rPr>
              <w:t>Specialundervisning</w:t>
            </w:r>
            <w:r>
              <w:rPr>
                <w:noProof/>
                <w:webHidden/>
              </w:rPr>
              <w:tab/>
            </w:r>
            <w:r>
              <w:rPr>
                <w:noProof/>
                <w:webHidden/>
              </w:rPr>
              <w:fldChar w:fldCharType="begin"/>
            </w:r>
            <w:r>
              <w:rPr>
                <w:noProof/>
                <w:webHidden/>
              </w:rPr>
              <w:instrText xml:space="preserve"> PAGEREF _Toc184644486 \h </w:instrText>
            </w:r>
            <w:r>
              <w:rPr>
                <w:noProof/>
                <w:webHidden/>
              </w:rPr>
            </w:r>
            <w:r>
              <w:rPr>
                <w:noProof/>
                <w:webHidden/>
              </w:rPr>
              <w:fldChar w:fldCharType="separate"/>
            </w:r>
            <w:r w:rsidR="00410804">
              <w:rPr>
                <w:noProof/>
                <w:webHidden/>
              </w:rPr>
              <w:t>12</w:t>
            </w:r>
            <w:r>
              <w:rPr>
                <w:noProof/>
                <w:webHidden/>
              </w:rPr>
              <w:fldChar w:fldCharType="end"/>
            </w:r>
          </w:hyperlink>
        </w:p>
        <w:p w14:paraId="4925FEC0" w14:textId="4FA0E47A" w:rsidR="00722233" w:rsidRDefault="00722233">
          <w:pPr>
            <w:pStyle w:val="Indholdsfortegnelse3"/>
            <w:rPr>
              <w:rFonts w:eastAsiaTheme="minorEastAsia"/>
              <w:noProof/>
              <w:kern w:val="2"/>
              <w:lang w:eastAsia="da-DK"/>
              <w14:ligatures w14:val="standardContextual"/>
            </w:rPr>
          </w:pPr>
          <w:hyperlink w:anchor="_Toc184644487" w:history="1">
            <w:r w:rsidRPr="00D70BBE">
              <w:rPr>
                <w:rStyle w:val="Hyperlink"/>
                <w:noProof/>
              </w:rPr>
              <w:t>2.3.1 Anden specialpædagogisk bistand</w:t>
            </w:r>
            <w:r>
              <w:rPr>
                <w:noProof/>
                <w:webHidden/>
              </w:rPr>
              <w:tab/>
            </w:r>
            <w:r>
              <w:rPr>
                <w:noProof/>
                <w:webHidden/>
              </w:rPr>
              <w:fldChar w:fldCharType="begin"/>
            </w:r>
            <w:r>
              <w:rPr>
                <w:noProof/>
                <w:webHidden/>
              </w:rPr>
              <w:instrText xml:space="preserve"> PAGEREF _Toc184644487 \h </w:instrText>
            </w:r>
            <w:r>
              <w:rPr>
                <w:noProof/>
                <w:webHidden/>
              </w:rPr>
            </w:r>
            <w:r>
              <w:rPr>
                <w:noProof/>
                <w:webHidden/>
              </w:rPr>
              <w:fldChar w:fldCharType="separate"/>
            </w:r>
            <w:r w:rsidR="00410804">
              <w:rPr>
                <w:noProof/>
                <w:webHidden/>
              </w:rPr>
              <w:t>13</w:t>
            </w:r>
            <w:r>
              <w:rPr>
                <w:noProof/>
                <w:webHidden/>
              </w:rPr>
              <w:fldChar w:fldCharType="end"/>
            </w:r>
          </w:hyperlink>
        </w:p>
        <w:p w14:paraId="51AAF94B" w14:textId="7EC4ACAD" w:rsidR="00722233" w:rsidRDefault="00722233">
          <w:pPr>
            <w:pStyle w:val="Indholdsfortegnelse2"/>
            <w:rPr>
              <w:rFonts w:eastAsiaTheme="minorEastAsia"/>
              <w:noProof/>
              <w:kern w:val="2"/>
              <w:lang w:eastAsia="da-DK"/>
              <w14:ligatures w14:val="standardContextual"/>
            </w:rPr>
          </w:pPr>
          <w:hyperlink w:anchor="_Toc184644488" w:history="1">
            <w:r w:rsidRPr="00D70BBE">
              <w:rPr>
                <w:rStyle w:val="Hyperlink"/>
                <w:noProof/>
              </w:rPr>
              <w:t>2.4</w:t>
            </w:r>
            <w:r>
              <w:rPr>
                <w:rFonts w:eastAsiaTheme="minorEastAsia"/>
                <w:noProof/>
                <w:kern w:val="2"/>
                <w:lang w:eastAsia="da-DK"/>
                <w14:ligatures w14:val="standardContextual"/>
              </w:rPr>
              <w:tab/>
            </w:r>
            <w:r w:rsidRPr="00D70BBE">
              <w:rPr>
                <w:rStyle w:val="Hyperlink"/>
                <w:noProof/>
              </w:rPr>
              <w:t>Supplerende undervisning</w:t>
            </w:r>
            <w:r>
              <w:rPr>
                <w:noProof/>
                <w:webHidden/>
              </w:rPr>
              <w:tab/>
            </w:r>
            <w:r>
              <w:rPr>
                <w:noProof/>
                <w:webHidden/>
              </w:rPr>
              <w:fldChar w:fldCharType="begin"/>
            </w:r>
            <w:r>
              <w:rPr>
                <w:noProof/>
                <w:webHidden/>
              </w:rPr>
              <w:instrText xml:space="preserve"> PAGEREF _Toc184644488 \h </w:instrText>
            </w:r>
            <w:r>
              <w:rPr>
                <w:noProof/>
                <w:webHidden/>
              </w:rPr>
            </w:r>
            <w:r>
              <w:rPr>
                <w:noProof/>
                <w:webHidden/>
              </w:rPr>
              <w:fldChar w:fldCharType="separate"/>
            </w:r>
            <w:r w:rsidR="00410804">
              <w:rPr>
                <w:noProof/>
                <w:webHidden/>
              </w:rPr>
              <w:t>13</w:t>
            </w:r>
            <w:r>
              <w:rPr>
                <w:noProof/>
                <w:webHidden/>
              </w:rPr>
              <w:fldChar w:fldCharType="end"/>
            </w:r>
          </w:hyperlink>
        </w:p>
        <w:p w14:paraId="272AA184" w14:textId="4B892EEB" w:rsidR="00722233" w:rsidRDefault="00722233">
          <w:pPr>
            <w:pStyle w:val="Indholdsfortegnelse2"/>
            <w:rPr>
              <w:rFonts w:eastAsiaTheme="minorEastAsia"/>
              <w:noProof/>
              <w:kern w:val="2"/>
              <w:lang w:eastAsia="da-DK"/>
              <w14:ligatures w14:val="standardContextual"/>
            </w:rPr>
          </w:pPr>
          <w:hyperlink w:anchor="_Toc184644489" w:history="1">
            <w:r w:rsidRPr="00D70BBE">
              <w:rPr>
                <w:rStyle w:val="Hyperlink"/>
                <w:noProof/>
              </w:rPr>
              <w:t>2.5</w:t>
            </w:r>
            <w:r>
              <w:rPr>
                <w:rFonts w:eastAsiaTheme="minorEastAsia"/>
                <w:noProof/>
                <w:kern w:val="2"/>
                <w:lang w:eastAsia="da-DK"/>
                <w14:ligatures w14:val="standardContextual"/>
              </w:rPr>
              <w:tab/>
            </w:r>
            <w:r w:rsidRPr="00D70BBE">
              <w:rPr>
                <w:rStyle w:val="Hyperlink"/>
                <w:noProof/>
              </w:rPr>
              <w:t>Skolefritidsordning SFO</w:t>
            </w:r>
            <w:r>
              <w:rPr>
                <w:noProof/>
                <w:webHidden/>
              </w:rPr>
              <w:tab/>
            </w:r>
            <w:r>
              <w:rPr>
                <w:noProof/>
                <w:webHidden/>
              </w:rPr>
              <w:fldChar w:fldCharType="begin"/>
            </w:r>
            <w:r>
              <w:rPr>
                <w:noProof/>
                <w:webHidden/>
              </w:rPr>
              <w:instrText xml:space="preserve"> PAGEREF _Toc184644489 \h </w:instrText>
            </w:r>
            <w:r>
              <w:rPr>
                <w:noProof/>
                <w:webHidden/>
              </w:rPr>
            </w:r>
            <w:r>
              <w:rPr>
                <w:noProof/>
                <w:webHidden/>
              </w:rPr>
              <w:fldChar w:fldCharType="separate"/>
            </w:r>
            <w:r w:rsidR="00410804">
              <w:rPr>
                <w:noProof/>
                <w:webHidden/>
              </w:rPr>
              <w:t>13</w:t>
            </w:r>
            <w:r>
              <w:rPr>
                <w:noProof/>
                <w:webHidden/>
              </w:rPr>
              <w:fldChar w:fldCharType="end"/>
            </w:r>
          </w:hyperlink>
        </w:p>
        <w:p w14:paraId="298314AE" w14:textId="0803BA0A" w:rsidR="00722233" w:rsidRDefault="00722233">
          <w:pPr>
            <w:pStyle w:val="Indholdsfortegnelse2"/>
            <w:rPr>
              <w:rFonts w:eastAsiaTheme="minorEastAsia"/>
              <w:noProof/>
              <w:kern w:val="2"/>
              <w:lang w:eastAsia="da-DK"/>
              <w14:ligatures w14:val="standardContextual"/>
            </w:rPr>
          </w:pPr>
          <w:hyperlink w:anchor="_Toc184644490" w:history="1">
            <w:r w:rsidRPr="00D70BBE">
              <w:rPr>
                <w:rStyle w:val="Hyperlink"/>
                <w:noProof/>
              </w:rPr>
              <w:t>2.6</w:t>
            </w:r>
            <w:r>
              <w:rPr>
                <w:rFonts w:eastAsiaTheme="minorEastAsia"/>
                <w:noProof/>
                <w:kern w:val="2"/>
                <w:lang w:eastAsia="da-DK"/>
                <w14:ligatures w14:val="standardContextual"/>
              </w:rPr>
              <w:tab/>
            </w:r>
            <w:r w:rsidRPr="00D70BBE">
              <w:rPr>
                <w:rStyle w:val="Hyperlink"/>
                <w:noProof/>
              </w:rPr>
              <w:t>Flersprogede børn og unge, Hørsholm modellen ”Fælles børn – fælles ansvar”</w:t>
            </w:r>
            <w:r>
              <w:rPr>
                <w:noProof/>
                <w:webHidden/>
              </w:rPr>
              <w:tab/>
            </w:r>
            <w:r>
              <w:rPr>
                <w:noProof/>
                <w:webHidden/>
              </w:rPr>
              <w:fldChar w:fldCharType="begin"/>
            </w:r>
            <w:r>
              <w:rPr>
                <w:noProof/>
                <w:webHidden/>
              </w:rPr>
              <w:instrText xml:space="preserve"> PAGEREF _Toc184644490 \h </w:instrText>
            </w:r>
            <w:r>
              <w:rPr>
                <w:noProof/>
                <w:webHidden/>
              </w:rPr>
            </w:r>
            <w:r>
              <w:rPr>
                <w:noProof/>
                <w:webHidden/>
              </w:rPr>
              <w:fldChar w:fldCharType="separate"/>
            </w:r>
            <w:r w:rsidR="00410804">
              <w:rPr>
                <w:noProof/>
                <w:webHidden/>
              </w:rPr>
              <w:t>13</w:t>
            </w:r>
            <w:r>
              <w:rPr>
                <w:noProof/>
                <w:webHidden/>
              </w:rPr>
              <w:fldChar w:fldCharType="end"/>
            </w:r>
          </w:hyperlink>
        </w:p>
        <w:p w14:paraId="24BD14E1" w14:textId="5D15E8D1" w:rsidR="00722233" w:rsidRDefault="00722233">
          <w:pPr>
            <w:pStyle w:val="Indholdsfortegnelse2"/>
            <w:rPr>
              <w:rFonts w:eastAsiaTheme="minorEastAsia"/>
              <w:noProof/>
              <w:kern w:val="2"/>
              <w:lang w:eastAsia="da-DK"/>
              <w14:ligatures w14:val="standardContextual"/>
            </w:rPr>
          </w:pPr>
          <w:hyperlink w:anchor="_Toc184644491" w:history="1">
            <w:r w:rsidRPr="00D70BBE">
              <w:rPr>
                <w:rStyle w:val="Hyperlink"/>
                <w:noProof/>
              </w:rPr>
              <w:t>2.7 Den sammenhængende plan for kommunens skole- og vejledningsindsats</w:t>
            </w:r>
            <w:r>
              <w:rPr>
                <w:noProof/>
                <w:webHidden/>
              </w:rPr>
              <w:tab/>
            </w:r>
            <w:r>
              <w:rPr>
                <w:noProof/>
                <w:webHidden/>
              </w:rPr>
              <w:fldChar w:fldCharType="begin"/>
            </w:r>
            <w:r>
              <w:rPr>
                <w:noProof/>
                <w:webHidden/>
              </w:rPr>
              <w:instrText xml:space="preserve"> PAGEREF _Toc184644491 \h </w:instrText>
            </w:r>
            <w:r>
              <w:rPr>
                <w:noProof/>
                <w:webHidden/>
              </w:rPr>
            </w:r>
            <w:r>
              <w:rPr>
                <w:noProof/>
                <w:webHidden/>
              </w:rPr>
              <w:fldChar w:fldCharType="separate"/>
            </w:r>
            <w:r w:rsidR="00410804">
              <w:rPr>
                <w:noProof/>
                <w:webHidden/>
              </w:rPr>
              <w:t>14</w:t>
            </w:r>
            <w:r>
              <w:rPr>
                <w:noProof/>
                <w:webHidden/>
              </w:rPr>
              <w:fldChar w:fldCharType="end"/>
            </w:r>
          </w:hyperlink>
        </w:p>
        <w:p w14:paraId="04D6C206" w14:textId="63101801" w:rsidR="00722233" w:rsidRDefault="00722233">
          <w:pPr>
            <w:pStyle w:val="Indholdsfortegnelse1"/>
            <w:rPr>
              <w:rFonts w:eastAsiaTheme="minorEastAsia"/>
              <w:noProof/>
              <w:kern w:val="2"/>
              <w:lang w:eastAsia="da-DK"/>
              <w14:ligatures w14:val="standardContextual"/>
            </w:rPr>
          </w:pPr>
          <w:hyperlink w:anchor="_Toc184644492" w:history="1">
            <w:r w:rsidRPr="00D70BBE">
              <w:rPr>
                <w:rStyle w:val="Hyperlink"/>
                <w:noProof/>
              </w:rPr>
              <w:t>3.</w:t>
            </w:r>
            <w:r>
              <w:rPr>
                <w:rFonts w:eastAsiaTheme="minorEastAsia"/>
                <w:noProof/>
                <w:kern w:val="2"/>
                <w:lang w:eastAsia="da-DK"/>
                <w14:ligatures w14:val="standardContextual"/>
              </w:rPr>
              <w:tab/>
            </w:r>
            <w:r w:rsidRPr="00D70BBE">
              <w:rPr>
                <w:rStyle w:val="Hyperlink"/>
                <w:noProof/>
              </w:rPr>
              <w:t>Undervisningens organisering</w:t>
            </w:r>
            <w:r>
              <w:rPr>
                <w:noProof/>
                <w:webHidden/>
              </w:rPr>
              <w:tab/>
            </w:r>
            <w:r>
              <w:rPr>
                <w:noProof/>
                <w:webHidden/>
              </w:rPr>
              <w:fldChar w:fldCharType="begin"/>
            </w:r>
            <w:r>
              <w:rPr>
                <w:noProof/>
                <w:webHidden/>
              </w:rPr>
              <w:instrText xml:space="preserve"> PAGEREF _Toc184644492 \h </w:instrText>
            </w:r>
            <w:r>
              <w:rPr>
                <w:noProof/>
                <w:webHidden/>
              </w:rPr>
            </w:r>
            <w:r>
              <w:rPr>
                <w:noProof/>
                <w:webHidden/>
              </w:rPr>
              <w:fldChar w:fldCharType="separate"/>
            </w:r>
            <w:r w:rsidR="00410804">
              <w:rPr>
                <w:noProof/>
                <w:webHidden/>
              </w:rPr>
              <w:t>15</w:t>
            </w:r>
            <w:r>
              <w:rPr>
                <w:noProof/>
                <w:webHidden/>
              </w:rPr>
              <w:fldChar w:fldCharType="end"/>
            </w:r>
          </w:hyperlink>
        </w:p>
        <w:p w14:paraId="3DDE2231" w14:textId="6EB54E39" w:rsidR="00722233" w:rsidRDefault="00722233">
          <w:pPr>
            <w:pStyle w:val="Indholdsfortegnelse2"/>
            <w:rPr>
              <w:rFonts w:eastAsiaTheme="minorEastAsia"/>
              <w:noProof/>
              <w:kern w:val="2"/>
              <w:lang w:eastAsia="da-DK"/>
              <w14:ligatures w14:val="standardContextual"/>
            </w:rPr>
          </w:pPr>
          <w:hyperlink w:anchor="_Toc184644493" w:history="1">
            <w:r w:rsidRPr="00D70BBE">
              <w:rPr>
                <w:rStyle w:val="Hyperlink"/>
                <w:noProof/>
              </w:rPr>
              <w:t>3.1</w:t>
            </w:r>
            <w:r>
              <w:rPr>
                <w:rFonts w:eastAsiaTheme="minorEastAsia"/>
                <w:noProof/>
                <w:kern w:val="2"/>
                <w:lang w:eastAsia="da-DK"/>
                <w14:ligatures w14:val="standardContextual"/>
              </w:rPr>
              <w:tab/>
            </w:r>
            <w:r w:rsidRPr="00D70BBE">
              <w:rPr>
                <w:rStyle w:val="Hyperlink"/>
                <w:noProof/>
              </w:rPr>
              <w:t>Skoleugens længde</w:t>
            </w:r>
            <w:r>
              <w:rPr>
                <w:noProof/>
                <w:webHidden/>
              </w:rPr>
              <w:tab/>
            </w:r>
            <w:r>
              <w:rPr>
                <w:noProof/>
                <w:webHidden/>
              </w:rPr>
              <w:fldChar w:fldCharType="begin"/>
            </w:r>
            <w:r>
              <w:rPr>
                <w:noProof/>
                <w:webHidden/>
              </w:rPr>
              <w:instrText xml:space="preserve"> PAGEREF _Toc184644493 \h </w:instrText>
            </w:r>
            <w:r>
              <w:rPr>
                <w:noProof/>
                <w:webHidden/>
              </w:rPr>
            </w:r>
            <w:r>
              <w:rPr>
                <w:noProof/>
                <w:webHidden/>
              </w:rPr>
              <w:fldChar w:fldCharType="separate"/>
            </w:r>
            <w:r w:rsidR="00410804">
              <w:rPr>
                <w:noProof/>
                <w:webHidden/>
              </w:rPr>
              <w:t>15</w:t>
            </w:r>
            <w:r>
              <w:rPr>
                <w:noProof/>
                <w:webHidden/>
              </w:rPr>
              <w:fldChar w:fldCharType="end"/>
            </w:r>
          </w:hyperlink>
        </w:p>
        <w:p w14:paraId="0DD28C9E" w14:textId="1BDCAE80" w:rsidR="00722233" w:rsidRDefault="00722233">
          <w:pPr>
            <w:pStyle w:val="Indholdsfortegnelse2"/>
            <w:rPr>
              <w:rFonts w:eastAsiaTheme="minorEastAsia"/>
              <w:noProof/>
              <w:kern w:val="2"/>
              <w:lang w:eastAsia="da-DK"/>
              <w14:ligatures w14:val="standardContextual"/>
            </w:rPr>
          </w:pPr>
          <w:hyperlink w:anchor="_Toc184644494" w:history="1">
            <w:r w:rsidRPr="00D70BBE">
              <w:rPr>
                <w:rStyle w:val="Hyperlink"/>
                <w:noProof/>
              </w:rPr>
              <w:t>3.2</w:t>
            </w:r>
            <w:r>
              <w:rPr>
                <w:rFonts w:eastAsiaTheme="minorEastAsia"/>
                <w:noProof/>
                <w:kern w:val="2"/>
                <w:lang w:eastAsia="da-DK"/>
                <w14:ligatures w14:val="standardContextual"/>
              </w:rPr>
              <w:tab/>
            </w:r>
            <w:r w:rsidRPr="00D70BBE">
              <w:rPr>
                <w:rStyle w:val="Hyperlink"/>
                <w:noProof/>
              </w:rPr>
              <w:t>Fagopdelt og understøttende undervisning</w:t>
            </w:r>
            <w:r>
              <w:rPr>
                <w:noProof/>
                <w:webHidden/>
              </w:rPr>
              <w:tab/>
            </w:r>
            <w:r>
              <w:rPr>
                <w:noProof/>
                <w:webHidden/>
              </w:rPr>
              <w:fldChar w:fldCharType="begin"/>
            </w:r>
            <w:r>
              <w:rPr>
                <w:noProof/>
                <w:webHidden/>
              </w:rPr>
              <w:instrText xml:space="preserve"> PAGEREF _Toc184644494 \h </w:instrText>
            </w:r>
            <w:r>
              <w:rPr>
                <w:noProof/>
                <w:webHidden/>
              </w:rPr>
            </w:r>
            <w:r>
              <w:rPr>
                <w:noProof/>
                <w:webHidden/>
              </w:rPr>
              <w:fldChar w:fldCharType="separate"/>
            </w:r>
            <w:r w:rsidR="00410804">
              <w:rPr>
                <w:noProof/>
                <w:webHidden/>
              </w:rPr>
              <w:t>15</w:t>
            </w:r>
            <w:r>
              <w:rPr>
                <w:noProof/>
                <w:webHidden/>
              </w:rPr>
              <w:fldChar w:fldCharType="end"/>
            </w:r>
          </w:hyperlink>
        </w:p>
        <w:p w14:paraId="61694291" w14:textId="511B35A7" w:rsidR="00722233" w:rsidRDefault="00722233">
          <w:pPr>
            <w:pStyle w:val="Indholdsfortegnelse2"/>
            <w:rPr>
              <w:rFonts w:eastAsiaTheme="minorEastAsia"/>
              <w:noProof/>
              <w:kern w:val="2"/>
              <w:lang w:eastAsia="da-DK"/>
              <w14:ligatures w14:val="standardContextual"/>
            </w:rPr>
          </w:pPr>
          <w:hyperlink w:anchor="_Toc184644495" w:history="1">
            <w:r w:rsidRPr="00D70BBE">
              <w:rPr>
                <w:rStyle w:val="Hyperlink"/>
                <w:noProof/>
              </w:rPr>
              <w:t>3.3</w:t>
            </w:r>
            <w:r>
              <w:rPr>
                <w:rFonts w:eastAsiaTheme="minorEastAsia"/>
                <w:noProof/>
                <w:kern w:val="2"/>
                <w:lang w:eastAsia="da-DK"/>
                <w14:ligatures w14:val="standardContextual"/>
              </w:rPr>
              <w:tab/>
            </w:r>
            <w:r w:rsidRPr="00D70BBE">
              <w:rPr>
                <w:rStyle w:val="Hyperlink"/>
                <w:noProof/>
              </w:rPr>
              <w:t>Timefordelingsplan</w:t>
            </w:r>
            <w:r>
              <w:rPr>
                <w:noProof/>
                <w:webHidden/>
              </w:rPr>
              <w:tab/>
            </w:r>
            <w:r>
              <w:rPr>
                <w:noProof/>
                <w:webHidden/>
              </w:rPr>
              <w:fldChar w:fldCharType="begin"/>
            </w:r>
            <w:r>
              <w:rPr>
                <w:noProof/>
                <w:webHidden/>
              </w:rPr>
              <w:instrText xml:space="preserve"> PAGEREF _Toc184644495 \h </w:instrText>
            </w:r>
            <w:r>
              <w:rPr>
                <w:noProof/>
                <w:webHidden/>
              </w:rPr>
            </w:r>
            <w:r>
              <w:rPr>
                <w:noProof/>
                <w:webHidden/>
              </w:rPr>
              <w:fldChar w:fldCharType="separate"/>
            </w:r>
            <w:r w:rsidR="00410804">
              <w:rPr>
                <w:noProof/>
                <w:webHidden/>
              </w:rPr>
              <w:t>15</w:t>
            </w:r>
            <w:r>
              <w:rPr>
                <w:noProof/>
                <w:webHidden/>
              </w:rPr>
              <w:fldChar w:fldCharType="end"/>
            </w:r>
          </w:hyperlink>
        </w:p>
        <w:p w14:paraId="1E2BA538" w14:textId="697A690C" w:rsidR="00722233" w:rsidRDefault="00722233">
          <w:pPr>
            <w:pStyle w:val="Indholdsfortegnelse2"/>
            <w:rPr>
              <w:rFonts w:eastAsiaTheme="minorEastAsia"/>
              <w:noProof/>
              <w:kern w:val="2"/>
              <w:lang w:eastAsia="da-DK"/>
              <w14:ligatures w14:val="standardContextual"/>
            </w:rPr>
          </w:pPr>
          <w:hyperlink w:anchor="_Toc184644496" w:history="1">
            <w:r w:rsidRPr="00D70BBE">
              <w:rPr>
                <w:rStyle w:val="Hyperlink"/>
                <w:noProof/>
              </w:rPr>
              <w:t>3.4</w:t>
            </w:r>
            <w:r>
              <w:rPr>
                <w:rFonts w:eastAsiaTheme="minorEastAsia"/>
                <w:noProof/>
                <w:kern w:val="2"/>
                <w:lang w:eastAsia="da-DK"/>
                <w14:ligatures w14:val="standardContextual"/>
              </w:rPr>
              <w:tab/>
            </w:r>
            <w:r w:rsidRPr="00D70BBE">
              <w:rPr>
                <w:rStyle w:val="Hyperlink"/>
                <w:noProof/>
              </w:rPr>
              <w:t>Fag i 10. klasse</w:t>
            </w:r>
            <w:r>
              <w:rPr>
                <w:noProof/>
                <w:webHidden/>
              </w:rPr>
              <w:tab/>
            </w:r>
            <w:r>
              <w:rPr>
                <w:noProof/>
                <w:webHidden/>
              </w:rPr>
              <w:fldChar w:fldCharType="begin"/>
            </w:r>
            <w:r>
              <w:rPr>
                <w:noProof/>
                <w:webHidden/>
              </w:rPr>
              <w:instrText xml:space="preserve"> PAGEREF _Toc184644496 \h </w:instrText>
            </w:r>
            <w:r>
              <w:rPr>
                <w:noProof/>
                <w:webHidden/>
              </w:rPr>
            </w:r>
            <w:r>
              <w:rPr>
                <w:noProof/>
                <w:webHidden/>
              </w:rPr>
              <w:fldChar w:fldCharType="separate"/>
            </w:r>
            <w:r w:rsidR="00410804">
              <w:rPr>
                <w:noProof/>
                <w:webHidden/>
              </w:rPr>
              <w:t>15</w:t>
            </w:r>
            <w:r>
              <w:rPr>
                <w:noProof/>
                <w:webHidden/>
              </w:rPr>
              <w:fldChar w:fldCharType="end"/>
            </w:r>
          </w:hyperlink>
        </w:p>
        <w:p w14:paraId="0B6E2871" w14:textId="27B706A5" w:rsidR="00722233" w:rsidRDefault="00722233">
          <w:pPr>
            <w:pStyle w:val="Indholdsfortegnelse2"/>
            <w:rPr>
              <w:rFonts w:eastAsiaTheme="minorEastAsia"/>
              <w:noProof/>
              <w:kern w:val="2"/>
              <w:lang w:eastAsia="da-DK"/>
              <w14:ligatures w14:val="standardContextual"/>
            </w:rPr>
          </w:pPr>
          <w:hyperlink w:anchor="_Toc184644497" w:history="1">
            <w:r w:rsidRPr="00D70BBE">
              <w:rPr>
                <w:rStyle w:val="Hyperlink"/>
                <w:noProof/>
              </w:rPr>
              <w:t>3.5</w:t>
            </w:r>
            <w:r>
              <w:rPr>
                <w:rFonts w:eastAsiaTheme="minorEastAsia"/>
                <w:noProof/>
                <w:kern w:val="2"/>
                <w:lang w:eastAsia="da-DK"/>
                <w14:ligatures w14:val="standardContextual"/>
              </w:rPr>
              <w:tab/>
            </w:r>
            <w:r w:rsidRPr="00D70BBE">
              <w:rPr>
                <w:rStyle w:val="Hyperlink"/>
                <w:noProof/>
              </w:rPr>
              <w:t>Valgfag</w:t>
            </w:r>
            <w:r>
              <w:rPr>
                <w:noProof/>
                <w:webHidden/>
              </w:rPr>
              <w:tab/>
            </w:r>
            <w:r>
              <w:rPr>
                <w:noProof/>
                <w:webHidden/>
              </w:rPr>
              <w:fldChar w:fldCharType="begin"/>
            </w:r>
            <w:r>
              <w:rPr>
                <w:noProof/>
                <w:webHidden/>
              </w:rPr>
              <w:instrText xml:space="preserve"> PAGEREF _Toc184644497 \h </w:instrText>
            </w:r>
            <w:r>
              <w:rPr>
                <w:noProof/>
                <w:webHidden/>
              </w:rPr>
            </w:r>
            <w:r>
              <w:rPr>
                <w:noProof/>
                <w:webHidden/>
              </w:rPr>
              <w:fldChar w:fldCharType="separate"/>
            </w:r>
            <w:r w:rsidR="00410804">
              <w:rPr>
                <w:noProof/>
                <w:webHidden/>
              </w:rPr>
              <w:t>15</w:t>
            </w:r>
            <w:r>
              <w:rPr>
                <w:noProof/>
                <w:webHidden/>
              </w:rPr>
              <w:fldChar w:fldCharType="end"/>
            </w:r>
          </w:hyperlink>
        </w:p>
        <w:p w14:paraId="1C123B63" w14:textId="4FD6D497" w:rsidR="00722233" w:rsidRDefault="00722233">
          <w:pPr>
            <w:pStyle w:val="Indholdsfortegnelse1"/>
            <w:rPr>
              <w:rFonts w:eastAsiaTheme="minorEastAsia"/>
              <w:noProof/>
              <w:kern w:val="2"/>
              <w:lang w:eastAsia="da-DK"/>
              <w14:ligatures w14:val="standardContextual"/>
            </w:rPr>
          </w:pPr>
          <w:hyperlink w:anchor="_Toc184644498" w:history="1">
            <w:r w:rsidRPr="00D70BBE">
              <w:rPr>
                <w:rStyle w:val="Hyperlink"/>
                <w:noProof/>
              </w:rPr>
              <w:t>4.</w:t>
            </w:r>
            <w:r>
              <w:rPr>
                <w:rFonts w:eastAsiaTheme="minorEastAsia"/>
                <w:noProof/>
                <w:kern w:val="2"/>
                <w:lang w:eastAsia="da-DK"/>
                <w14:ligatures w14:val="standardContextual"/>
              </w:rPr>
              <w:tab/>
            </w:r>
            <w:r w:rsidRPr="00D70BBE">
              <w:rPr>
                <w:rStyle w:val="Hyperlink"/>
                <w:noProof/>
              </w:rPr>
              <w:t>Ressourcetildeling</w:t>
            </w:r>
            <w:r>
              <w:rPr>
                <w:noProof/>
                <w:webHidden/>
              </w:rPr>
              <w:tab/>
            </w:r>
            <w:r>
              <w:rPr>
                <w:noProof/>
                <w:webHidden/>
              </w:rPr>
              <w:fldChar w:fldCharType="begin"/>
            </w:r>
            <w:r>
              <w:rPr>
                <w:noProof/>
                <w:webHidden/>
              </w:rPr>
              <w:instrText xml:space="preserve"> PAGEREF _Toc184644498 \h </w:instrText>
            </w:r>
            <w:r>
              <w:rPr>
                <w:noProof/>
                <w:webHidden/>
              </w:rPr>
            </w:r>
            <w:r>
              <w:rPr>
                <w:noProof/>
                <w:webHidden/>
              </w:rPr>
              <w:fldChar w:fldCharType="separate"/>
            </w:r>
            <w:r w:rsidR="00410804">
              <w:rPr>
                <w:noProof/>
                <w:webHidden/>
              </w:rPr>
              <w:t>17</w:t>
            </w:r>
            <w:r>
              <w:rPr>
                <w:noProof/>
                <w:webHidden/>
              </w:rPr>
              <w:fldChar w:fldCharType="end"/>
            </w:r>
          </w:hyperlink>
        </w:p>
        <w:p w14:paraId="027D119F" w14:textId="34B59D8A" w:rsidR="00722233" w:rsidRDefault="00722233">
          <w:pPr>
            <w:pStyle w:val="Indholdsfortegnelse2"/>
            <w:rPr>
              <w:rFonts w:eastAsiaTheme="minorEastAsia"/>
              <w:noProof/>
              <w:kern w:val="2"/>
              <w:lang w:eastAsia="da-DK"/>
              <w14:ligatures w14:val="standardContextual"/>
            </w:rPr>
          </w:pPr>
          <w:hyperlink w:anchor="_Toc184644499" w:history="1">
            <w:r w:rsidRPr="00D70BBE">
              <w:rPr>
                <w:rStyle w:val="Hyperlink"/>
                <w:noProof/>
              </w:rPr>
              <w:t>4.1</w:t>
            </w:r>
            <w:r>
              <w:rPr>
                <w:rFonts w:eastAsiaTheme="minorEastAsia"/>
                <w:noProof/>
                <w:kern w:val="2"/>
                <w:lang w:eastAsia="da-DK"/>
                <w14:ligatures w14:val="standardContextual"/>
              </w:rPr>
              <w:tab/>
            </w:r>
            <w:r w:rsidRPr="00D70BBE">
              <w:rPr>
                <w:rStyle w:val="Hyperlink"/>
                <w:noProof/>
              </w:rPr>
              <w:t>Overordnet om ressourcetildelingen</w:t>
            </w:r>
            <w:r>
              <w:rPr>
                <w:noProof/>
                <w:webHidden/>
              </w:rPr>
              <w:tab/>
            </w:r>
            <w:r>
              <w:rPr>
                <w:noProof/>
                <w:webHidden/>
              </w:rPr>
              <w:fldChar w:fldCharType="begin"/>
            </w:r>
            <w:r>
              <w:rPr>
                <w:noProof/>
                <w:webHidden/>
              </w:rPr>
              <w:instrText xml:space="preserve"> PAGEREF _Toc184644499 \h </w:instrText>
            </w:r>
            <w:r>
              <w:rPr>
                <w:noProof/>
                <w:webHidden/>
              </w:rPr>
            </w:r>
            <w:r>
              <w:rPr>
                <w:noProof/>
                <w:webHidden/>
              </w:rPr>
              <w:fldChar w:fldCharType="separate"/>
            </w:r>
            <w:r w:rsidR="00410804">
              <w:rPr>
                <w:noProof/>
                <w:webHidden/>
              </w:rPr>
              <w:t>17</w:t>
            </w:r>
            <w:r>
              <w:rPr>
                <w:noProof/>
                <w:webHidden/>
              </w:rPr>
              <w:fldChar w:fldCharType="end"/>
            </w:r>
          </w:hyperlink>
        </w:p>
        <w:p w14:paraId="1319AD46" w14:textId="099281A7" w:rsidR="00722233" w:rsidRDefault="00722233">
          <w:pPr>
            <w:pStyle w:val="Indholdsfortegnelse2"/>
            <w:rPr>
              <w:rFonts w:eastAsiaTheme="minorEastAsia"/>
              <w:noProof/>
              <w:kern w:val="2"/>
              <w:lang w:eastAsia="da-DK"/>
              <w14:ligatures w14:val="standardContextual"/>
            </w:rPr>
          </w:pPr>
          <w:hyperlink w:anchor="_Toc184644500" w:history="1">
            <w:r w:rsidRPr="00D70BBE">
              <w:rPr>
                <w:rStyle w:val="Hyperlink"/>
                <w:noProof/>
              </w:rPr>
              <w:t>4.2</w:t>
            </w:r>
            <w:r>
              <w:rPr>
                <w:rFonts w:eastAsiaTheme="minorEastAsia"/>
                <w:noProof/>
                <w:kern w:val="2"/>
                <w:lang w:eastAsia="da-DK"/>
                <w14:ligatures w14:val="standardContextual"/>
              </w:rPr>
              <w:tab/>
            </w:r>
            <w:r w:rsidRPr="00D70BBE">
              <w:rPr>
                <w:rStyle w:val="Hyperlink"/>
                <w:noProof/>
              </w:rPr>
              <w:t>Ressourcetildeling til skoler</w:t>
            </w:r>
            <w:r>
              <w:rPr>
                <w:noProof/>
                <w:webHidden/>
              </w:rPr>
              <w:tab/>
            </w:r>
            <w:r>
              <w:rPr>
                <w:noProof/>
                <w:webHidden/>
              </w:rPr>
              <w:fldChar w:fldCharType="begin"/>
            </w:r>
            <w:r>
              <w:rPr>
                <w:noProof/>
                <w:webHidden/>
              </w:rPr>
              <w:instrText xml:space="preserve"> PAGEREF _Toc184644500 \h </w:instrText>
            </w:r>
            <w:r>
              <w:rPr>
                <w:noProof/>
                <w:webHidden/>
              </w:rPr>
            </w:r>
            <w:r>
              <w:rPr>
                <w:noProof/>
                <w:webHidden/>
              </w:rPr>
              <w:fldChar w:fldCharType="separate"/>
            </w:r>
            <w:r w:rsidR="00410804">
              <w:rPr>
                <w:noProof/>
                <w:webHidden/>
              </w:rPr>
              <w:t>17</w:t>
            </w:r>
            <w:r>
              <w:rPr>
                <w:noProof/>
                <w:webHidden/>
              </w:rPr>
              <w:fldChar w:fldCharType="end"/>
            </w:r>
          </w:hyperlink>
        </w:p>
        <w:p w14:paraId="5B1905DC" w14:textId="7CF50021" w:rsidR="00722233" w:rsidRDefault="00722233">
          <w:pPr>
            <w:pStyle w:val="Indholdsfortegnelse3"/>
            <w:rPr>
              <w:rFonts w:eastAsiaTheme="minorEastAsia"/>
              <w:noProof/>
              <w:kern w:val="2"/>
              <w:lang w:eastAsia="da-DK"/>
              <w14:ligatures w14:val="standardContextual"/>
            </w:rPr>
          </w:pPr>
          <w:hyperlink w:anchor="_Toc184644501" w:history="1">
            <w:r w:rsidRPr="00D70BBE">
              <w:rPr>
                <w:rStyle w:val="Hyperlink"/>
                <w:noProof/>
              </w:rPr>
              <w:t>4.2.1 Model</w:t>
            </w:r>
            <w:r>
              <w:rPr>
                <w:noProof/>
                <w:webHidden/>
              </w:rPr>
              <w:tab/>
            </w:r>
            <w:r>
              <w:rPr>
                <w:noProof/>
                <w:webHidden/>
              </w:rPr>
              <w:fldChar w:fldCharType="begin"/>
            </w:r>
            <w:r>
              <w:rPr>
                <w:noProof/>
                <w:webHidden/>
              </w:rPr>
              <w:instrText xml:space="preserve"> PAGEREF _Toc184644501 \h </w:instrText>
            </w:r>
            <w:r>
              <w:rPr>
                <w:noProof/>
                <w:webHidden/>
              </w:rPr>
            </w:r>
            <w:r>
              <w:rPr>
                <w:noProof/>
                <w:webHidden/>
              </w:rPr>
              <w:fldChar w:fldCharType="separate"/>
            </w:r>
            <w:r w:rsidR="00410804">
              <w:rPr>
                <w:noProof/>
                <w:webHidden/>
              </w:rPr>
              <w:t>17</w:t>
            </w:r>
            <w:r>
              <w:rPr>
                <w:noProof/>
                <w:webHidden/>
              </w:rPr>
              <w:fldChar w:fldCharType="end"/>
            </w:r>
          </w:hyperlink>
        </w:p>
        <w:p w14:paraId="6A02B8F0" w14:textId="15DCAAD4" w:rsidR="00722233" w:rsidRDefault="00722233">
          <w:pPr>
            <w:pStyle w:val="Indholdsfortegnelse3"/>
            <w:rPr>
              <w:rFonts w:eastAsiaTheme="minorEastAsia"/>
              <w:noProof/>
              <w:kern w:val="2"/>
              <w:lang w:eastAsia="da-DK"/>
              <w14:ligatures w14:val="standardContextual"/>
            </w:rPr>
          </w:pPr>
          <w:hyperlink w:anchor="_Toc184644502" w:history="1">
            <w:r w:rsidRPr="00D70BBE">
              <w:rPr>
                <w:rStyle w:val="Hyperlink"/>
                <w:noProof/>
              </w:rPr>
              <w:t>4.2.2. Formålsbestemte og ikke formålsbestemte opgaver</w:t>
            </w:r>
            <w:r>
              <w:rPr>
                <w:noProof/>
                <w:webHidden/>
              </w:rPr>
              <w:tab/>
            </w:r>
            <w:r>
              <w:rPr>
                <w:noProof/>
                <w:webHidden/>
              </w:rPr>
              <w:fldChar w:fldCharType="begin"/>
            </w:r>
            <w:r>
              <w:rPr>
                <w:noProof/>
                <w:webHidden/>
              </w:rPr>
              <w:instrText xml:space="preserve"> PAGEREF _Toc184644502 \h </w:instrText>
            </w:r>
            <w:r>
              <w:rPr>
                <w:noProof/>
                <w:webHidden/>
              </w:rPr>
            </w:r>
            <w:r>
              <w:rPr>
                <w:noProof/>
                <w:webHidden/>
              </w:rPr>
              <w:fldChar w:fldCharType="separate"/>
            </w:r>
            <w:r w:rsidR="00410804">
              <w:rPr>
                <w:noProof/>
                <w:webHidden/>
              </w:rPr>
              <w:t>18</w:t>
            </w:r>
            <w:r>
              <w:rPr>
                <w:noProof/>
                <w:webHidden/>
              </w:rPr>
              <w:fldChar w:fldCharType="end"/>
            </w:r>
          </w:hyperlink>
        </w:p>
        <w:p w14:paraId="057DBE3C" w14:textId="00C343F4" w:rsidR="00722233" w:rsidRDefault="00722233">
          <w:pPr>
            <w:pStyle w:val="Indholdsfortegnelse3"/>
            <w:rPr>
              <w:rFonts w:eastAsiaTheme="minorEastAsia"/>
              <w:noProof/>
              <w:kern w:val="2"/>
              <w:lang w:eastAsia="da-DK"/>
              <w14:ligatures w14:val="standardContextual"/>
            </w:rPr>
          </w:pPr>
          <w:hyperlink w:anchor="_Toc184644503" w:history="1">
            <w:r w:rsidRPr="00D70BBE">
              <w:rPr>
                <w:rStyle w:val="Hyperlink"/>
                <w:noProof/>
              </w:rPr>
              <w:t>4.2.3 Midler pr. klasse</w:t>
            </w:r>
            <w:r>
              <w:rPr>
                <w:noProof/>
                <w:webHidden/>
              </w:rPr>
              <w:tab/>
            </w:r>
            <w:r>
              <w:rPr>
                <w:noProof/>
                <w:webHidden/>
              </w:rPr>
              <w:fldChar w:fldCharType="begin"/>
            </w:r>
            <w:r>
              <w:rPr>
                <w:noProof/>
                <w:webHidden/>
              </w:rPr>
              <w:instrText xml:space="preserve"> PAGEREF _Toc184644503 \h </w:instrText>
            </w:r>
            <w:r>
              <w:rPr>
                <w:noProof/>
                <w:webHidden/>
              </w:rPr>
            </w:r>
            <w:r>
              <w:rPr>
                <w:noProof/>
                <w:webHidden/>
              </w:rPr>
              <w:fldChar w:fldCharType="separate"/>
            </w:r>
            <w:r w:rsidR="00410804">
              <w:rPr>
                <w:noProof/>
                <w:webHidden/>
              </w:rPr>
              <w:t>18</w:t>
            </w:r>
            <w:r>
              <w:rPr>
                <w:noProof/>
                <w:webHidden/>
              </w:rPr>
              <w:fldChar w:fldCharType="end"/>
            </w:r>
          </w:hyperlink>
        </w:p>
        <w:p w14:paraId="43F7BE9E" w14:textId="0BC9F495" w:rsidR="00722233" w:rsidRDefault="00722233">
          <w:pPr>
            <w:pStyle w:val="Indholdsfortegnelse3"/>
            <w:rPr>
              <w:rFonts w:eastAsiaTheme="minorEastAsia"/>
              <w:noProof/>
              <w:kern w:val="2"/>
              <w:lang w:eastAsia="da-DK"/>
              <w14:ligatures w14:val="standardContextual"/>
            </w:rPr>
          </w:pPr>
          <w:hyperlink w:anchor="_Toc184644504" w:history="1">
            <w:r w:rsidRPr="00D70BBE">
              <w:rPr>
                <w:rStyle w:val="Hyperlink"/>
                <w:noProof/>
              </w:rPr>
              <w:t>4.2.4 Midler pr. elev</w:t>
            </w:r>
            <w:r>
              <w:rPr>
                <w:noProof/>
                <w:webHidden/>
              </w:rPr>
              <w:tab/>
            </w:r>
            <w:r>
              <w:rPr>
                <w:noProof/>
                <w:webHidden/>
              </w:rPr>
              <w:fldChar w:fldCharType="begin"/>
            </w:r>
            <w:r>
              <w:rPr>
                <w:noProof/>
                <w:webHidden/>
              </w:rPr>
              <w:instrText xml:space="preserve"> PAGEREF _Toc184644504 \h </w:instrText>
            </w:r>
            <w:r>
              <w:rPr>
                <w:noProof/>
                <w:webHidden/>
              </w:rPr>
            </w:r>
            <w:r>
              <w:rPr>
                <w:noProof/>
                <w:webHidden/>
              </w:rPr>
              <w:fldChar w:fldCharType="separate"/>
            </w:r>
            <w:r w:rsidR="00410804">
              <w:rPr>
                <w:noProof/>
                <w:webHidden/>
              </w:rPr>
              <w:t>18</w:t>
            </w:r>
            <w:r>
              <w:rPr>
                <w:noProof/>
                <w:webHidden/>
              </w:rPr>
              <w:fldChar w:fldCharType="end"/>
            </w:r>
          </w:hyperlink>
        </w:p>
        <w:p w14:paraId="12587D6E" w14:textId="118220A3" w:rsidR="00722233" w:rsidRDefault="00722233">
          <w:pPr>
            <w:pStyle w:val="Indholdsfortegnelse3"/>
            <w:rPr>
              <w:rFonts w:eastAsiaTheme="minorEastAsia"/>
              <w:noProof/>
              <w:kern w:val="2"/>
              <w:lang w:eastAsia="da-DK"/>
              <w14:ligatures w14:val="standardContextual"/>
            </w:rPr>
          </w:pPr>
          <w:hyperlink w:anchor="_Toc184644505" w:history="1">
            <w:r w:rsidRPr="00D70BBE">
              <w:rPr>
                <w:rStyle w:val="Hyperlink"/>
                <w:noProof/>
              </w:rPr>
              <w:t>4.2.5 Faste tildelinger gældende for folkeskolerne</w:t>
            </w:r>
            <w:r>
              <w:rPr>
                <w:noProof/>
                <w:webHidden/>
              </w:rPr>
              <w:tab/>
            </w:r>
            <w:r>
              <w:rPr>
                <w:noProof/>
                <w:webHidden/>
              </w:rPr>
              <w:fldChar w:fldCharType="begin"/>
            </w:r>
            <w:r>
              <w:rPr>
                <w:noProof/>
                <w:webHidden/>
              </w:rPr>
              <w:instrText xml:space="preserve"> PAGEREF _Toc184644505 \h </w:instrText>
            </w:r>
            <w:r>
              <w:rPr>
                <w:noProof/>
                <w:webHidden/>
              </w:rPr>
            </w:r>
            <w:r>
              <w:rPr>
                <w:noProof/>
                <w:webHidden/>
              </w:rPr>
              <w:fldChar w:fldCharType="separate"/>
            </w:r>
            <w:r w:rsidR="00410804">
              <w:rPr>
                <w:noProof/>
                <w:webHidden/>
              </w:rPr>
              <w:t>19</w:t>
            </w:r>
            <w:r>
              <w:rPr>
                <w:noProof/>
                <w:webHidden/>
              </w:rPr>
              <w:fldChar w:fldCharType="end"/>
            </w:r>
          </w:hyperlink>
        </w:p>
        <w:p w14:paraId="67D0AA1E" w14:textId="2D73BDDA" w:rsidR="00722233" w:rsidRDefault="00722233">
          <w:pPr>
            <w:pStyle w:val="Indholdsfortegnelse3"/>
            <w:rPr>
              <w:rFonts w:eastAsiaTheme="minorEastAsia"/>
              <w:noProof/>
              <w:kern w:val="2"/>
              <w:lang w:eastAsia="da-DK"/>
              <w14:ligatures w14:val="standardContextual"/>
            </w:rPr>
          </w:pPr>
          <w:hyperlink w:anchor="_Toc184644506" w:history="1">
            <w:r w:rsidRPr="00D70BBE">
              <w:rPr>
                <w:rStyle w:val="Hyperlink"/>
                <w:noProof/>
              </w:rPr>
              <w:t>4.2.6 Princip for ressourcetildeling ift. Afdelingsleder og koordinator</w:t>
            </w:r>
            <w:r>
              <w:rPr>
                <w:noProof/>
                <w:webHidden/>
              </w:rPr>
              <w:tab/>
            </w:r>
            <w:r>
              <w:rPr>
                <w:noProof/>
                <w:webHidden/>
              </w:rPr>
              <w:fldChar w:fldCharType="begin"/>
            </w:r>
            <w:r>
              <w:rPr>
                <w:noProof/>
                <w:webHidden/>
              </w:rPr>
              <w:instrText xml:space="preserve"> PAGEREF _Toc184644506 \h </w:instrText>
            </w:r>
            <w:r>
              <w:rPr>
                <w:noProof/>
                <w:webHidden/>
              </w:rPr>
            </w:r>
            <w:r>
              <w:rPr>
                <w:noProof/>
                <w:webHidden/>
              </w:rPr>
              <w:fldChar w:fldCharType="separate"/>
            </w:r>
            <w:r w:rsidR="00410804">
              <w:rPr>
                <w:noProof/>
                <w:webHidden/>
              </w:rPr>
              <w:t>19</w:t>
            </w:r>
            <w:r>
              <w:rPr>
                <w:noProof/>
                <w:webHidden/>
              </w:rPr>
              <w:fldChar w:fldCharType="end"/>
            </w:r>
          </w:hyperlink>
        </w:p>
        <w:p w14:paraId="4B1B33D7" w14:textId="5DA79004" w:rsidR="00722233" w:rsidRDefault="00722233">
          <w:pPr>
            <w:pStyle w:val="Indholdsfortegnelse2"/>
            <w:rPr>
              <w:rFonts w:eastAsiaTheme="minorEastAsia"/>
              <w:noProof/>
              <w:kern w:val="2"/>
              <w:lang w:eastAsia="da-DK"/>
              <w14:ligatures w14:val="standardContextual"/>
            </w:rPr>
          </w:pPr>
          <w:hyperlink w:anchor="_Toc184644507" w:history="1">
            <w:r w:rsidRPr="00D70BBE">
              <w:rPr>
                <w:rStyle w:val="Hyperlink"/>
                <w:noProof/>
              </w:rPr>
              <w:t>4.3 Ressourcetildeling til skolefritidsordninger</w:t>
            </w:r>
            <w:r>
              <w:rPr>
                <w:noProof/>
                <w:webHidden/>
              </w:rPr>
              <w:tab/>
            </w:r>
            <w:r>
              <w:rPr>
                <w:noProof/>
                <w:webHidden/>
              </w:rPr>
              <w:fldChar w:fldCharType="begin"/>
            </w:r>
            <w:r>
              <w:rPr>
                <w:noProof/>
                <w:webHidden/>
              </w:rPr>
              <w:instrText xml:space="preserve"> PAGEREF _Toc184644507 \h </w:instrText>
            </w:r>
            <w:r>
              <w:rPr>
                <w:noProof/>
                <w:webHidden/>
              </w:rPr>
            </w:r>
            <w:r>
              <w:rPr>
                <w:noProof/>
                <w:webHidden/>
              </w:rPr>
              <w:fldChar w:fldCharType="separate"/>
            </w:r>
            <w:r w:rsidR="00410804">
              <w:rPr>
                <w:noProof/>
                <w:webHidden/>
              </w:rPr>
              <w:t>19</w:t>
            </w:r>
            <w:r>
              <w:rPr>
                <w:noProof/>
                <w:webHidden/>
              </w:rPr>
              <w:fldChar w:fldCharType="end"/>
            </w:r>
          </w:hyperlink>
        </w:p>
        <w:p w14:paraId="6DA08B01" w14:textId="1C711FF9" w:rsidR="00722233" w:rsidRDefault="00722233">
          <w:pPr>
            <w:pStyle w:val="Indholdsfortegnelse3"/>
            <w:rPr>
              <w:rFonts w:eastAsiaTheme="minorEastAsia"/>
              <w:noProof/>
              <w:kern w:val="2"/>
              <w:lang w:eastAsia="da-DK"/>
              <w14:ligatures w14:val="standardContextual"/>
            </w:rPr>
          </w:pPr>
          <w:hyperlink w:anchor="_Toc184644508" w:history="1">
            <w:r w:rsidRPr="00D70BBE">
              <w:rPr>
                <w:rStyle w:val="Hyperlink"/>
                <w:noProof/>
              </w:rPr>
              <w:t>4.3.1 Model</w:t>
            </w:r>
            <w:r>
              <w:rPr>
                <w:noProof/>
                <w:webHidden/>
              </w:rPr>
              <w:tab/>
            </w:r>
            <w:r>
              <w:rPr>
                <w:noProof/>
                <w:webHidden/>
              </w:rPr>
              <w:fldChar w:fldCharType="begin"/>
            </w:r>
            <w:r>
              <w:rPr>
                <w:noProof/>
                <w:webHidden/>
              </w:rPr>
              <w:instrText xml:space="preserve"> PAGEREF _Toc184644508 \h </w:instrText>
            </w:r>
            <w:r>
              <w:rPr>
                <w:noProof/>
                <w:webHidden/>
              </w:rPr>
            </w:r>
            <w:r>
              <w:rPr>
                <w:noProof/>
                <w:webHidden/>
              </w:rPr>
              <w:fldChar w:fldCharType="separate"/>
            </w:r>
            <w:r w:rsidR="00410804">
              <w:rPr>
                <w:noProof/>
                <w:webHidden/>
              </w:rPr>
              <w:t>19</w:t>
            </w:r>
            <w:r>
              <w:rPr>
                <w:noProof/>
                <w:webHidden/>
              </w:rPr>
              <w:fldChar w:fldCharType="end"/>
            </w:r>
          </w:hyperlink>
        </w:p>
        <w:p w14:paraId="4301A5A4" w14:textId="62C71BC7" w:rsidR="00722233" w:rsidRDefault="00722233">
          <w:pPr>
            <w:pStyle w:val="Indholdsfortegnelse3"/>
            <w:rPr>
              <w:rFonts w:eastAsiaTheme="minorEastAsia"/>
              <w:noProof/>
              <w:kern w:val="2"/>
              <w:lang w:eastAsia="da-DK"/>
              <w14:ligatures w14:val="standardContextual"/>
            </w:rPr>
          </w:pPr>
          <w:hyperlink w:anchor="_Toc184644509" w:history="1">
            <w:r w:rsidRPr="00D70BBE">
              <w:rPr>
                <w:rStyle w:val="Hyperlink"/>
                <w:noProof/>
              </w:rPr>
              <w:t>4.3.2 Midler pr. enhed</w:t>
            </w:r>
            <w:r>
              <w:rPr>
                <w:noProof/>
                <w:webHidden/>
              </w:rPr>
              <w:tab/>
            </w:r>
            <w:r>
              <w:rPr>
                <w:noProof/>
                <w:webHidden/>
              </w:rPr>
              <w:fldChar w:fldCharType="begin"/>
            </w:r>
            <w:r>
              <w:rPr>
                <w:noProof/>
                <w:webHidden/>
              </w:rPr>
              <w:instrText xml:space="preserve"> PAGEREF _Toc184644509 \h </w:instrText>
            </w:r>
            <w:r>
              <w:rPr>
                <w:noProof/>
                <w:webHidden/>
              </w:rPr>
            </w:r>
            <w:r>
              <w:rPr>
                <w:noProof/>
                <w:webHidden/>
              </w:rPr>
              <w:fldChar w:fldCharType="separate"/>
            </w:r>
            <w:r w:rsidR="00410804">
              <w:rPr>
                <w:noProof/>
                <w:webHidden/>
              </w:rPr>
              <w:t>20</w:t>
            </w:r>
            <w:r>
              <w:rPr>
                <w:noProof/>
                <w:webHidden/>
              </w:rPr>
              <w:fldChar w:fldCharType="end"/>
            </w:r>
          </w:hyperlink>
        </w:p>
        <w:p w14:paraId="313C5D38" w14:textId="03014625" w:rsidR="00722233" w:rsidRDefault="00722233">
          <w:pPr>
            <w:pStyle w:val="Indholdsfortegnelse3"/>
            <w:rPr>
              <w:rFonts w:eastAsiaTheme="minorEastAsia"/>
              <w:noProof/>
              <w:kern w:val="2"/>
              <w:lang w:eastAsia="da-DK"/>
              <w14:ligatures w14:val="standardContextual"/>
            </w:rPr>
          </w:pPr>
          <w:hyperlink w:anchor="_Toc184644510" w:history="1">
            <w:r w:rsidRPr="00D70BBE">
              <w:rPr>
                <w:rStyle w:val="Hyperlink"/>
                <w:noProof/>
              </w:rPr>
              <w:t>4.3.3 Fast tildeling</w:t>
            </w:r>
            <w:r>
              <w:rPr>
                <w:noProof/>
                <w:webHidden/>
              </w:rPr>
              <w:tab/>
            </w:r>
            <w:r>
              <w:rPr>
                <w:noProof/>
                <w:webHidden/>
              </w:rPr>
              <w:fldChar w:fldCharType="begin"/>
            </w:r>
            <w:r>
              <w:rPr>
                <w:noProof/>
                <w:webHidden/>
              </w:rPr>
              <w:instrText xml:space="preserve"> PAGEREF _Toc184644510 \h </w:instrText>
            </w:r>
            <w:r>
              <w:rPr>
                <w:noProof/>
                <w:webHidden/>
              </w:rPr>
            </w:r>
            <w:r>
              <w:rPr>
                <w:noProof/>
                <w:webHidden/>
              </w:rPr>
              <w:fldChar w:fldCharType="separate"/>
            </w:r>
            <w:r w:rsidR="00410804">
              <w:rPr>
                <w:noProof/>
                <w:webHidden/>
              </w:rPr>
              <w:t>20</w:t>
            </w:r>
            <w:r>
              <w:rPr>
                <w:noProof/>
                <w:webHidden/>
              </w:rPr>
              <w:fldChar w:fldCharType="end"/>
            </w:r>
          </w:hyperlink>
        </w:p>
        <w:p w14:paraId="73D1029C" w14:textId="2E72F0DF" w:rsidR="00722233" w:rsidRDefault="00722233">
          <w:pPr>
            <w:pStyle w:val="Indholdsfortegnelse3"/>
            <w:rPr>
              <w:rFonts w:eastAsiaTheme="minorEastAsia"/>
              <w:noProof/>
              <w:kern w:val="2"/>
              <w:lang w:eastAsia="da-DK"/>
              <w14:ligatures w14:val="standardContextual"/>
            </w:rPr>
          </w:pPr>
          <w:hyperlink w:anchor="_Toc184644511" w:history="1">
            <w:r w:rsidRPr="00D70BBE">
              <w:rPr>
                <w:rStyle w:val="Hyperlink"/>
                <w:noProof/>
              </w:rPr>
              <w:t>4.3.4 Regulering</w:t>
            </w:r>
            <w:r>
              <w:rPr>
                <w:noProof/>
                <w:webHidden/>
              </w:rPr>
              <w:tab/>
            </w:r>
            <w:r>
              <w:rPr>
                <w:noProof/>
                <w:webHidden/>
              </w:rPr>
              <w:fldChar w:fldCharType="begin"/>
            </w:r>
            <w:r>
              <w:rPr>
                <w:noProof/>
                <w:webHidden/>
              </w:rPr>
              <w:instrText xml:space="preserve"> PAGEREF _Toc184644511 \h </w:instrText>
            </w:r>
            <w:r>
              <w:rPr>
                <w:noProof/>
                <w:webHidden/>
              </w:rPr>
            </w:r>
            <w:r>
              <w:rPr>
                <w:noProof/>
                <w:webHidden/>
              </w:rPr>
              <w:fldChar w:fldCharType="separate"/>
            </w:r>
            <w:r w:rsidR="00410804">
              <w:rPr>
                <w:noProof/>
                <w:webHidden/>
              </w:rPr>
              <w:t>20</w:t>
            </w:r>
            <w:r>
              <w:rPr>
                <w:noProof/>
                <w:webHidden/>
              </w:rPr>
              <w:fldChar w:fldCharType="end"/>
            </w:r>
          </w:hyperlink>
        </w:p>
        <w:p w14:paraId="345E0FA3" w14:textId="3B888C1E" w:rsidR="00722233" w:rsidRDefault="00722233">
          <w:pPr>
            <w:pStyle w:val="Indholdsfortegnelse1"/>
            <w:rPr>
              <w:rFonts w:eastAsiaTheme="minorEastAsia"/>
              <w:noProof/>
              <w:kern w:val="2"/>
              <w:lang w:eastAsia="da-DK"/>
              <w14:ligatures w14:val="standardContextual"/>
            </w:rPr>
          </w:pPr>
          <w:hyperlink w:anchor="_Toc184644512" w:history="1">
            <w:r w:rsidRPr="00D70BBE">
              <w:rPr>
                <w:rStyle w:val="Hyperlink"/>
                <w:noProof/>
              </w:rPr>
              <w:t>5.</w:t>
            </w:r>
            <w:r>
              <w:rPr>
                <w:rFonts w:eastAsiaTheme="minorEastAsia"/>
                <w:noProof/>
                <w:kern w:val="2"/>
                <w:lang w:eastAsia="da-DK"/>
                <w14:ligatures w14:val="standardContextual"/>
              </w:rPr>
              <w:tab/>
            </w:r>
            <w:r w:rsidRPr="00D70BBE">
              <w:rPr>
                <w:rStyle w:val="Hyperlink"/>
                <w:noProof/>
              </w:rPr>
              <w:t>Andre forhold</w:t>
            </w:r>
            <w:r>
              <w:rPr>
                <w:noProof/>
                <w:webHidden/>
              </w:rPr>
              <w:tab/>
            </w:r>
            <w:r>
              <w:rPr>
                <w:noProof/>
                <w:webHidden/>
              </w:rPr>
              <w:fldChar w:fldCharType="begin"/>
            </w:r>
            <w:r>
              <w:rPr>
                <w:noProof/>
                <w:webHidden/>
              </w:rPr>
              <w:instrText xml:space="preserve"> PAGEREF _Toc184644512 \h </w:instrText>
            </w:r>
            <w:r>
              <w:rPr>
                <w:noProof/>
                <w:webHidden/>
              </w:rPr>
            </w:r>
            <w:r>
              <w:rPr>
                <w:noProof/>
                <w:webHidden/>
              </w:rPr>
              <w:fldChar w:fldCharType="separate"/>
            </w:r>
            <w:r w:rsidR="00410804">
              <w:rPr>
                <w:noProof/>
                <w:webHidden/>
              </w:rPr>
              <w:t>22</w:t>
            </w:r>
            <w:r>
              <w:rPr>
                <w:noProof/>
                <w:webHidden/>
              </w:rPr>
              <w:fldChar w:fldCharType="end"/>
            </w:r>
          </w:hyperlink>
        </w:p>
        <w:p w14:paraId="178AA886" w14:textId="07039239" w:rsidR="00722233" w:rsidRDefault="00722233">
          <w:pPr>
            <w:pStyle w:val="Indholdsfortegnelse2"/>
            <w:rPr>
              <w:rFonts w:eastAsiaTheme="minorEastAsia"/>
              <w:noProof/>
              <w:kern w:val="2"/>
              <w:lang w:eastAsia="da-DK"/>
              <w14:ligatures w14:val="standardContextual"/>
            </w:rPr>
          </w:pPr>
          <w:hyperlink w:anchor="_Toc184644513" w:history="1">
            <w:r w:rsidRPr="00D70BBE">
              <w:rPr>
                <w:rStyle w:val="Hyperlink"/>
                <w:noProof/>
              </w:rPr>
              <w:t>5.1</w:t>
            </w:r>
            <w:r>
              <w:rPr>
                <w:rFonts w:eastAsiaTheme="minorEastAsia"/>
                <w:noProof/>
                <w:kern w:val="2"/>
                <w:lang w:eastAsia="da-DK"/>
                <w14:ligatures w14:val="standardContextual"/>
              </w:rPr>
              <w:tab/>
            </w:r>
            <w:r w:rsidRPr="00D70BBE">
              <w:rPr>
                <w:rStyle w:val="Hyperlink"/>
                <w:noProof/>
              </w:rPr>
              <w:t>Tværfaglig bistand</w:t>
            </w:r>
            <w:r>
              <w:rPr>
                <w:noProof/>
                <w:webHidden/>
              </w:rPr>
              <w:tab/>
            </w:r>
            <w:r>
              <w:rPr>
                <w:noProof/>
                <w:webHidden/>
              </w:rPr>
              <w:fldChar w:fldCharType="begin"/>
            </w:r>
            <w:r>
              <w:rPr>
                <w:noProof/>
                <w:webHidden/>
              </w:rPr>
              <w:instrText xml:space="preserve"> PAGEREF _Toc184644513 \h </w:instrText>
            </w:r>
            <w:r>
              <w:rPr>
                <w:noProof/>
                <w:webHidden/>
              </w:rPr>
            </w:r>
            <w:r>
              <w:rPr>
                <w:noProof/>
                <w:webHidden/>
              </w:rPr>
              <w:fldChar w:fldCharType="separate"/>
            </w:r>
            <w:r w:rsidR="00410804">
              <w:rPr>
                <w:noProof/>
                <w:webHidden/>
              </w:rPr>
              <w:t>22</w:t>
            </w:r>
            <w:r>
              <w:rPr>
                <w:noProof/>
                <w:webHidden/>
              </w:rPr>
              <w:fldChar w:fldCharType="end"/>
            </w:r>
          </w:hyperlink>
        </w:p>
        <w:p w14:paraId="3D6FDB05" w14:textId="29668978" w:rsidR="00722233" w:rsidRDefault="00722233">
          <w:pPr>
            <w:pStyle w:val="Indholdsfortegnelse2"/>
            <w:rPr>
              <w:rFonts w:eastAsiaTheme="minorEastAsia"/>
              <w:noProof/>
              <w:kern w:val="2"/>
              <w:lang w:eastAsia="da-DK"/>
              <w14:ligatures w14:val="standardContextual"/>
            </w:rPr>
          </w:pPr>
          <w:hyperlink w:anchor="_Toc184644514" w:history="1">
            <w:r w:rsidRPr="00D70BBE">
              <w:rPr>
                <w:rStyle w:val="Hyperlink"/>
                <w:noProof/>
              </w:rPr>
              <w:t>5.2</w:t>
            </w:r>
            <w:r>
              <w:rPr>
                <w:rFonts w:eastAsiaTheme="minorEastAsia"/>
                <w:noProof/>
                <w:kern w:val="2"/>
                <w:lang w:eastAsia="da-DK"/>
                <w14:ligatures w14:val="standardContextual"/>
              </w:rPr>
              <w:tab/>
            </w:r>
            <w:r w:rsidRPr="00D70BBE">
              <w:rPr>
                <w:rStyle w:val="Hyperlink"/>
                <w:noProof/>
              </w:rPr>
              <w:t>Ferieplan for elever</w:t>
            </w:r>
            <w:r>
              <w:rPr>
                <w:noProof/>
                <w:webHidden/>
              </w:rPr>
              <w:tab/>
            </w:r>
            <w:r>
              <w:rPr>
                <w:noProof/>
                <w:webHidden/>
              </w:rPr>
              <w:fldChar w:fldCharType="begin"/>
            </w:r>
            <w:r>
              <w:rPr>
                <w:noProof/>
                <w:webHidden/>
              </w:rPr>
              <w:instrText xml:space="preserve"> PAGEREF _Toc184644514 \h </w:instrText>
            </w:r>
            <w:r>
              <w:rPr>
                <w:noProof/>
                <w:webHidden/>
              </w:rPr>
            </w:r>
            <w:r>
              <w:rPr>
                <w:noProof/>
                <w:webHidden/>
              </w:rPr>
              <w:fldChar w:fldCharType="separate"/>
            </w:r>
            <w:r w:rsidR="00410804">
              <w:rPr>
                <w:noProof/>
                <w:webHidden/>
              </w:rPr>
              <w:t>22</w:t>
            </w:r>
            <w:r>
              <w:rPr>
                <w:noProof/>
                <w:webHidden/>
              </w:rPr>
              <w:fldChar w:fldCharType="end"/>
            </w:r>
          </w:hyperlink>
        </w:p>
        <w:p w14:paraId="07322D74" w14:textId="70A8C331" w:rsidR="00722233" w:rsidRDefault="00722233">
          <w:pPr>
            <w:pStyle w:val="Indholdsfortegnelse2"/>
            <w:rPr>
              <w:rFonts w:eastAsiaTheme="minorEastAsia"/>
              <w:noProof/>
              <w:kern w:val="2"/>
              <w:lang w:eastAsia="da-DK"/>
              <w14:ligatures w14:val="standardContextual"/>
            </w:rPr>
          </w:pPr>
          <w:hyperlink w:anchor="_Toc184644515" w:history="1">
            <w:r w:rsidRPr="00D70BBE">
              <w:rPr>
                <w:rStyle w:val="Hyperlink"/>
                <w:noProof/>
              </w:rPr>
              <w:t>5.3</w:t>
            </w:r>
            <w:r>
              <w:rPr>
                <w:rFonts w:eastAsiaTheme="minorEastAsia"/>
                <w:noProof/>
                <w:kern w:val="2"/>
                <w:lang w:eastAsia="da-DK"/>
                <w14:ligatures w14:val="standardContextual"/>
              </w:rPr>
              <w:tab/>
            </w:r>
            <w:r w:rsidRPr="00D70BBE">
              <w:rPr>
                <w:rStyle w:val="Hyperlink"/>
                <w:noProof/>
              </w:rPr>
              <w:t>Ferie for medarbejdere</w:t>
            </w:r>
            <w:r>
              <w:rPr>
                <w:noProof/>
                <w:webHidden/>
              </w:rPr>
              <w:tab/>
            </w:r>
            <w:r>
              <w:rPr>
                <w:noProof/>
                <w:webHidden/>
              </w:rPr>
              <w:fldChar w:fldCharType="begin"/>
            </w:r>
            <w:r>
              <w:rPr>
                <w:noProof/>
                <w:webHidden/>
              </w:rPr>
              <w:instrText xml:space="preserve"> PAGEREF _Toc184644515 \h </w:instrText>
            </w:r>
            <w:r>
              <w:rPr>
                <w:noProof/>
                <w:webHidden/>
              </w:rPr>
            </w:r>
            <w:r>
              <w:rPr>
                <w:noProof/>
                <w:webHidden/>
              </w:rPr>
              <w:fldChar w:fldCharType="separate"/>
            </w:r>
            <w:r w:rsidR="00410804">
              <w:rPr>
                <w:noProof/>
                <w:webHidden/>
              </w:rPr>
              <w:t>22</w:t>
            </w:r>
            <w:r>
              <w:rPr>
                <w:noProof/>
                <w:webHidden/>
              </w:rPr>
              <w:fldChar w:fldCharType="end"/>
            </w:r>
          </w:hyperlink>
        </w:p>
        <w:p w14:paraId="2B067E6E" w14:textId="0029E8D7" w:rsidR="00722233" w:rsidRDefault="00722233">
          <w:pPr>
            <w:pStyle w:val="Indholdsfortegnelse2"/>
            <w:rPr>
              <w:rFonts w:eastAsiaTheme="minorEastAsia"/>
              <w:noProof/>
              <w:kern w:val="2"/>
              <w:lang w:eastAsia="da-DK"/>
              <w14:ligatures w14:val="standardContextual"/>
            </w:rPr>
          </w:pPr>
          <w:hyperlink w:anchor="_Toc184644516" w:history="1">
            <w:r w:rsidRPr="00D70BBE">
              <w:rPr>
                <w:rStyle w:val="Hyperlink"/>
                <w:noProof/>
              </w:rPr>
              <w:t>5.4</w:t>
            </w:r>
            <w:r>
              <w:rPr>
                <w:rFonts w:eastAsiaTheme="minorEastAsia"/>
                <w:noProof/>
                <w:kern w:val="2"/>
                <w:lang w:eastAsia="da-DK"/>
                <w14:ligatures w14:val="standardContextual"/>
              </w:rPr>
              <w:tab/>
            </w:r>
            <w:r w:rsidRPr="00D70BBE">
              <w:rPr>
                <w:rStyle w:val="Hyperlink"/>
                <w:noProof/>
              </w:rPr>
              <w:t>Læseplaner</w:t>
            </w:r>
            <w:r>
              <w:rPr>
                <w:noProof/>
                <w:webHidden/>
              </w:rPr>
              <w:tab/>
            </w:r>
            <w:r>
              <w:rPr>
                <w:noProof/>
                <w:webHidden/>
              </w:rPr>
              <w:fldChar w:fldCharType="begin"/>
            </w:r>
            <w:r>
              <w:rPr>
                <w:noProof/>
                <w:webHidden/>
              </w:rPr>
              <w:instrText xml:space="preserve"> PAGEREF _Toc184644516 \h </w:instrText>
            </w:r>
            <w:r>
              <w:rPr>
                <w:noProof/>
                <w:webHidden/>
              </w:rPr>
            </w:r>
            <w:r>
              <w:rPr>
                <w:noProof/>
                <w:webHidden/>
              </w:rPr>
              <w:fldChar w:fldCharType="separate"/>
            </w:r>
            <w:r w:rsidR="00410804">
              <w:rPr>
                <w:noProof/>
                <w:webHidden/>
              </w:rPr>
              <w:t>22</w:t>
            </w:r>
            <w:r>
              <w:rPr>
                <w:noProof/>
                <w:webHidden/>
              </w:rPr>
              <w:fldChar w:fldCharType="end"/>
            </w:r>
          </w:hyperlink>
        </w:p>
        <w:p w14:paraId="332CF9C9" w14:textId="4F744211" w:rsidR="00722233" w:rsidRDefault="00722233">
          <w:pPr>
            <w:pStyle w:val="Indholdsfortegnelse2"/>
            <w:rPr>
              <w:rFonts w:eastAsiaTheme="minorEastAsia"/>
              <w:noProof/>
              <w:kern w:val="2"/>
              <w:lang w:eastAsia="da-DK"/>
              <w14:ligatures w14:val="standardContextual"/>
            </w:rPr>
          </w:pPr>
          <w:hyperlink w:anchor="_Toc184644517" w:history="1">
            <w:r w:rsidRPr="00D70BBE">
              <w:rPr>
                <w:rStyle w:val="Hyperlink"/>
                <w:noProof/>
              </w:rPr>
              <w:t>5.5</w:t>
            </w:r>
            <w:r>
              <w:rPr>
                <w:rFonts w:eastAsiaTheme="minorEastAsia"/>
                <w:noProof/>
                <w:kern w:val="2"/>
                <w:lang w:eastAsia="da-DK"/>
                <w14:ligatures w14:val="standardContextual"/>
              </w:rPr>
              <w:tab/>
            </w:r>
            <w:r w:rsidRPr="00D70BBE">
              <w:rPr>
                <w:rStyle w:val="Hyperlink"/>
                <w:noProof/>
              </w:rPr>
              <w:t>Konfirmationsforberedelse</w:t>
            </w:r>
            <w:r>
              <w:rPr>
                <w:noProof/>
                <w:webHidden/>
              </w:rPr>
              <w:tab/>
            </w:r>
            <w:r>
              <w:rPr>
                <w:noProof/>
                <w:webHidden/>
              </w:rPr>
              <w:fldChar w:fldCharType="begin"/>
            </w:r>
            <w:r>
              <w:rPr>
                <w:noProof/>
                <w:webHidden/>
              </w:rPr>
              <w:instrText xml:space="preserve"> PAGEREF _Toc184644517 \h </w:instrText>
            </w:r>
            <w:r>
              <w:rPr>
                <w:noProof/>
                <w:webHidden/>
              </w:rPr>
            </w:r>
            <w:r>
              <w:rPr>
                <w:noProof/>
                <w:webHidden/>
              </w:rPr>
              <w:fldChar w:fldCharType="separate"/>
            </w:r>
            <w:r w:rsidR="00410804">
              <w:rPr>
                <w:noProof/>
                <w:webHidden/>
              </w:rPr>
              <w:t>22</w:t>
            </w:r>
            <w:r>
              <w:rPr>
                <w:noProof/>
                <w:webHidden/>
              </w:rPr>
              <w:fldChar w:fldCharType="end"/>
            </w:r>
          </w:hyperlink>
        </w:p>
        <w:p w14:paraId="1746064B" w14:textId="5F7753DB" w:rsidR="00EA7845" w:rsidRPr="00C105C4" w:rsidRDefault="00EA7845" w:rsidP="00EA7845">
          <w:pPr>
            <w:spacing w:line="276" w:lineRule="auto"/>
          </w:pPr>
          <w:r w:rsidRPr="00C105C4">
            <w:rPr>
              <w:b/>
              <w:bCs/>
            </w:rPr>
            <w:fldChar w:fldCharType="end"/>
          </w:r>
        </w:p>
      </w:sdtContent>
    </w:sdt>
    <w:p w14:paraId="746C16DA" w14:textId="77777777" w:rsidR="00EA7845" w:rsidRPr="00C105C4" w:rsidRDefault="00EA7845" w:rsidP="00EA7845">
      <w:pPr>
        <w:spacing w:line="276" w:lineRule="auto"/>
        <w:rPr>
          <w:b/>
          <w:u w:val="single"/>
        </w:rPr>
      </w:pPr>
      <w:r w:rsidRPr="00C105C4">
        <w:rPr>
          <w:b/>
          <w:u w:val="single"/>
        </w:rPr>
        <w:br w:type="page"/>
      </w:r>
    </w:p>
    <w:p w14:paraId="71B59E75" w14:textId="77777777" w:rsidR="00EA7845" w:rsidRPr="00C105C4" w:rsidRDefault="00EA7845" w:rsidP="00EA7845">
      <w:pPr>
        <w:spacing w:line="276" w:lineRule="auto"/>
        <w:rPr>
          <w:b/>
          <w:u w:val="single"/>
        </w:rPr>
      </w:pPr>
    </w:p>
    <w:p w14:paraId="5F8CD2AE" w14:textId="77777777" w:rsidR="00EA7845" w:rsidRPr="00A23F28" w:rsidRDefault="00EA7845" w:rsidP="00EA7845">
      <w:pPr>
        <w:pStyle w:val="Titel"/>
        <w:spacing w:line="276" w:lineRule="auto"/>
        <w:rPr>
          <w:rFonts w:ascii="Calibri Light" w:eastAsiaTheme="minorHAnsi" w:hAnsi="Calibri Light" w:cstheme="minorBidi"/>
          <w:color w:val="475B71"/>
          <w:spacing w:val="0"/>
          <w:kern w:val="0"/>
          <w:sz w:val="48"/>
          <w:szCs w:val="48"/>
        </w:rPr>
      </w:pPr>
      <w:bookmarkStart w:id="3" w:name="_Hlk33086061"/>
      <w:bookmarkStart w:id="4" w:name="_Hlk33086399"/>
      <w:r w:rsidRPr="00A23F28">
        <w:rPr>
          <w:rFonts w:ascii="Calibri Light" w:eastAsiaTheme="minorHAnsi" w:hAnsi="Calibri Light" w:cstheme="minorBidi"/>
          <w:color w:val="475B71"/>
          <w:spacing w:val="0"/>
          <w:kern w:val="0"/>
          <w:sz w:val="48"/>
          <w:szCs w:val="48"/>
        </w:rPr>
        <w:t>Styrelsesvedtægten</w:t>
      </w:r>
    </w:p>
    <w:p w14:paraId="387B57DF" w14:textId="77777777" w:rsidR="00EA7845" w:rsidRPr="00C105C4" w:rsidRDefault="00EA7845" w:rsidP="00EA7845">
      <w:pPr>
        <w:pStyle w:val="Overskrift1"/>
        <w:spacing w:line="276" w:lineRule="auto"/>
      </w:pPr>
      <w:bookmarkStart w:id="5" w:name="_Toc184644457"/>
      <w:r w:rsidRPr="00C105C4">
        <w:t>Indledning</w:t>
      </w:r>
      <w:bookmarkEnd w:id="5"/>
      <w:r w:rsidRPr="00C105C4">
        <w:t xml:space="preserve"> </w:t>
      </w:r>
    </w:p>
    <w:p w14:paraId="6EE6C6BF" w14:textId="77777777" w:rsidR="00EA7845" w:rsidRDefault="00EA7845" w:rsidP="00EA7845">
      <w:pPr>
        <w:spacing w:line="276" w:lineRule="auto"/>
      </w:pPr>
    </w:p>
    <w:p w14:paraId="26638B31" w14:textId="77777777" w:rsidR="00EA7845" w:rsidRPr="00C105C4" w:rsidRDefault="00EA7845" w:rsidP="00EA7845">
      <w:pPr>
        <w:spacing w:line="276" w:lineRule="auto"/>
      </w:pPr>
      <w:r w:rsidRPr="00C105C4">
        <w:t xml:space="preserve">Denne styrelsesvedtægt er skrevet med udgangspunkt i Folkeskoleloven, lov nr. </w:t>
      </w:r>
      <w:r>
        <w:t>823</w:t>
      </w:r>
      <w:r w:rsidRPr="00C105C4">
        <w:t xml:space="preserve"> af 1</w:t>
      </w:r>
      <w:r>
        <w:t>5</w:t>
      </w:r>
      <w:r w:rsidRPr="00C105C4">
        <w:t>.</w:t>
      </w:r>
      <w:r>
        <w:t>08</w:t>
      </w:r>
      <w:r w:rsidRPr="00C105C4">
        <w:t xml:space="preserve"> 201</w:t>
      </w:r>
      <w:r>
        <w:t>9</w:t>
      </w:r>
      <w:r w:rsidRPr="00C105C4">
        <w:t>. Ifølge §</w:t>
      </w:r>
      <w:r>
        <w:t xml:space="preserve"> </w:t>
      </w:r>
      <w:r w:rsidRPr="00C105C4">
        <w:t>41 skal Kommunalbestyrelsen efter indhentet udtalelse fra skolebestyrelserne fastsætte en vedtægt for styrelsen af kommunens skolevæsen. Vedtægten supplerer folkeskoleloven, de tilhørende bekendtgørelser, Kommunalbestyrelsens politiske beslutninger og mål og rammer for kommunens skolevæsen. I vedtægten fastsætter Kommunalbestyrelsen de nærmere retningslinjer for styrelsen af kommunens skolevæsen og i et bilag beskrives</w:t>
      </w:r>
      <w:r>
        <w:t xml:space="preserve"> de beslutninger, som er truffet.</w:t>
      </w:r>
    </w:p>
    <w:p w14:paraId="53DFAFBD" w14:textId="77777777" w:rsidR="00EA7845" w:rsidRDefault="00EA7845" w:rsidP="00EA7845">
      <w:pPr>
        <w:spacing w:line="276" w:lineRule="auto"/>
      </w:pPr>
    </w:p>
    <w:p w14:paraId="4765D6CD" w14:textId="77777777" w:rsidR="00EA7845" w:rsidRDefault="00EA7845" w:rsidP="00EA7845">
      <w:pPr>
        <w:spacing w:line="276" w:lineRule="auto"/>
      </w:pPr>
      <w:r>
        <w:t xml:space="preserve">Skolevæsnet i Hørsholm Kommune består af fem skoler: fire folkeskoler og en specialskole. Hver skole har sit særpræg og sin kultur, der giver hver skole sin egen karakter. Fælles for alle skoler er, at de arbejder i samme retning og er tæt involveret i det udviklingsarbejde, der finder sted på kommunalt plan. Skolevæsnet i Hørsholm Kommune er således karakteriseret ved selvstændige skoler med en stærk sammenhængskraft. </w:t>
      </w:r>
    </w:p>
    <w:p w14:paraId="28EE5AF4" w14:textId="77777777" w:rsidR="00EA7845" w:rsidRDefault="00EA7845" w:rsidP="00EA7845">
      <w:pPr>
        <w:spacing w:line="276" w:lineRule="auto"/>
      </w:pPr>
    </w:p>
    <w:p w14:paraId="5B240C5E" w14:textId="77777777" w:rsidR="00EA7845" w:rsidRDefault="00EA7845" w:rsidP="00EA7845">
      <w:pPr>
        <w:spacing w:line="276" w:lineRule="auto"/>
        <w:rPr>
          <w:rFonts w:asciiTheme="majorHAnsi" w:eastAsiaTheme="majorEastAsia" w:hAnsiTheme="majorHAnsi" w:cstheme="majorBidi"/>
          <w:b/>
          <w:bCs/>
          <w:sz w:val="28"/>
          <w:szCs w:val="28"/>
        </w:rPr>
      </w:pPr>
      <w:r>
        <w:br w:type="page"/>
      </w:r>
    </w:p>
    <w:p w14:paraId="10FB682A" w14:textId="77777777" w:rsidR="00EA7845" w:rsidRDefault="00EA7845" w:rsidP="00EA7845">
      <w:pPr>
        <w:pStyle w:val="Overskrift1"/>
        <w:spacing w:line="276" w:lineRule="auto"/>
      </w:pPr>
      <w:bookmarkStart w:id="6" w:name="_Toc184644458"/>
      <w:r w:rsidRPr="00125DB5">
        <w:lastRenderedPageBreak/>
        <w:t>S</w:t>
      </w:r>
      <w:r>
        <w:t>kolebestyrelsen</w:t>
      </w:r>
      <w:bookmarkEnd w:id="6"/>
    </w:p>
    <w:p w14:paraId="17D7C9F5" w14:textId="77777777" w:rsidR="00EA7845" w:rsidRDefault="00EA7845" w:rsidP="00EA7845">
      <w:pPr>
        <w:pStyle w:val="Overskrift2"/>
        <w:numPr>
          <w:ilvl w:val="0"/>
          <w:numId w:val="0"/>
        </w:numPr>
        <w:spacing w:line="276" w:lineRule="auto"/>
      </w:pPr>
    </w:p>
    <w:p w14:paraId="4C6B8668" w14:textId="77777777" w:rsidR="00EA7845" w:rsidRPr="00C105C4" w:rsidRDefault="00EA7845" w:rsidP="00EA7845">
      <w:pPr>
        <w:pStyle w:val="Overskrift2"/>
        <w:spacing w:line="276" w:lineRule="auto"/>
      </w:pPr>
      <w:bookmarkStart w:id="7" w:name="_Toc184644459"/>
      <w:r w:rsidRPr="00C105C4">
        <w:t>Sammensætning</w:t>
      </w:r>
      <w:bookmarkEnd w:id="7"/>
    </w:p>
    <w:p w14:paraId="54102BC8"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 xml:space="preserve">Skolebestyrelsen består </w:t>
      </w:r>
      <w:r>
        <w:rPr>
          <w:rFonts w:cs="TTE1886CE8t00"/>
        </w:rPr>
        <w:t>på folke</w:t>
      </w:r>
      <w:r w:rsidRPr="00C105C4">
        <w:rPr>
          <w:rFonts w:cs="TTE1886CE8t00"/>
        </w:rPr>
        <w:t>skoler</w:t>
      </w:r>
      <w:r>
        <w:rPr>
          <w:rFonts w:cs="TTE1886CE8t00"/>
        </w:rPr>
        <w:t>ne</w:t>
      </w:r>
      <w:r w:rsidRPr="00C105C4">
        <w:rPr>
          <w:rFonts w:cs="TTE1886CE8t00"/>
        </w:rPr>
        <w:t xml:space="preserve"> af følgende medlemmer: </w:t>
      </w:r>
    </w:p>
    <w:p w14:paraId="0B6C75FF"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7 forældrerepræsentanter</w:t>
      </w:r>
    </w:p>
    <w:p w14:paraId="5AF75F0C"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 xml:space="preserve">2 medarbejderrepræsentanter </w:t>
      </w:r>
    </w:p>
    <w:p w14:paraId="5F063E07"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2 elevrepræsentanter</w:t>
      </w:r>
    </w:p>
    <w:p w14:paraId="0D867740" w14:textId="77777777" w:rsidR="00EA7845" w:rsidRPr="00C105C4" w:rsidRDefault="00EA7845" w:rsidP="00EA7845">
      <w:pPr>
        <w:pStyle w:val="Listeafsnit"/>
        <w:autoSpaceDE w:val="0"/>
        <w:autoSpaceDN w:val="0"/>
        <w:adjustRightInd w:val="0"/>
        <w:spacing w:line="276" w:lineRule="auto"/>
        <w:ind w:left="0"/>
        <w:rPr>
          <w:rFonts w:cs="TTE1886CE8t00"/>
        </w:rPr>
      </w:pPr>
    </w:p>
    <w:p w14:paraId="7A998A85"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 xml:space="preserve">Herudover er der </w:t>
      </w:r>
      <w:r>
        <w:rPr>
          <w:rFonts w:cs="TTE1886CE8t00"/>
        </w:rPr>
        <w:t>syv</w:t>
      </w:r>
      <w:r w:rsidRPr="00C105C4">
        <w:rPr>
          <w:rFonts w:cs="TTE1886CE8t00"/>
        </w:rPr>
        <w:t xml:space="preserve"> suppleanter til forældrerepræsentanterne.</w:t>
      </w:r>
    </w:p>
    <w:p w14:paraId="6F63F9F6" w14:textId="77777777" w:rsidR="00EA7845" w:rsidRDefault="00EA7845" w:rsidP="00EA7845">
      <w:pPr>
        <w:pStyle w:val="Listeafsnit"/>
        <w:autoSpaceDE w:val="0"/>
        <w:autoSpaceDN w:val="0"/>
        <w:adjustRightInd w:val="0"/>
        <w:spacing w:line="276" w:lineRule="auto"/>
        <w:ind w:left="0"/>
        <w:rPr>
          <w:rFonts w:cs="TTE1886CE8t00"/>
        </w:rPr>
      </w:pPr>
    </w:p>
    <w:p w14:paraId="69795710" w14:textId="77777777" w:rsidR="00EA7845" w:rsidRDefault="00EA7845" w:rsidP="00EA7845">
      <w:pPr>
        <w:pStyle w:val="Listeafsnit"/>
        <w:autoSpaceDE w:val="0"/>
        <w:autoSpaceDN w:val="0"/>
        <w:adjustRightInd w:val="0"/>
        <w:spacing w:line="276" w:lineRule="auto"/>
        <w:ind w:left="0"/>
        <w:rPr>
          <w:rFonts w:cs="TTE1886CE8t00"/>
        </w:rPr>
      </w:pPr>
      <w:r>
        <w:rPr>
          <w:rFonts w:cs="TTE1886CE8t00"/>
        </w:rPr>
        <w:t>Skolebestyrelsen består på specialskolen af følgende medlemmer:</w:t>
      </w:r>
    </w:p>
    <w:p w14:paraId="6F0DF506" w14:textId="77777777" w:rsidR="00EA7845" w:rsidRDefault="00EA7845" w:rsidP="00EA7845">
      <w:pPr>
        <w:pStyle w:val="Listeafsnit"/>
        <w:autoSpaceDE w:val="0"/>
        <w:autoSpaceDN w:val="0"/>
        <w:adjustRightInd w:val="0"/>
        <w:spacing w:line="276" w:lineRule="auto"/>
        <w:ind w:left="0"/>
        <w:rPr>
          <w:rFonts w:cs="TTE1886CE8t00"/>
        </w:rPr>
      </w:pPr>
      <w:r>
        <w:rPr>
          <w:rFonts w:cs="TTE1886CE8t00"/>
        </w:rPr>
        <w:t>5 forældrerepræsentanter</w:t>
      </w:r>
    </w:p>
    <w:p w14:paraId="057DDCD2" w14:textId="77777777" w:rsidR="00EA7845" w:rsidRDefault="00EA7845" w:rsidP="00EA7845">
      <w:pPr>
        <w:pStyle w:val="Listeafsnit"/>
        <w:autoSpaceDE w:val="0"/>
        <w:autoSpaceDN w:val="0"/>
        <w:adjustRightInd w:val="0"/>
        <w:spacing w:line="276" w:lineRule="auto"/>
        <w:ind w:left="0"/>
        <w:rPr>
          <w:rFonts w:cs="TTE1886CE8t00"/>
        </w:rPr>
      </w:pPr>
      <w:r>
        <w:rPr>
          <w:rFonts w:cs="TTE1886CE8t00"/>
        </w:rPr>
        <w:t>2 medarbejderrepræsentanter</w:t>
      </w:r>
    </w:p>
    <w:p w14:paraId="488D1EA8" w14:textId="77777777" w:rsidR="00EA7845" w:rsidRDefault="00EA7845" w:rsidP="00EA7845">
      <w:pPr>
        <w:pStyle w:val="Listeafsnit"/>
        <w:autoSpaceDE w:val="0"/>
        <w:autoSpaceDN w:val="0"/>
        <w:adjustRightInd w:val="0"/>
        <w:spacing w:line="276" w:lineRule="auto"/>
        <w:ind w:left="0"/>
        <w:rPr>
          <w:rFonts w:cs="TTE1886CE8t00"/>
        </w:rPr>
      </w:pPr>
      <w:r>
        <w:rPr>
          <w:rFonts w:cs="TTE1886CE8t00"/>
        </w:rPr>
        <w:t>2 elever</w:t>
      </w:r>
    </w:p>
    <w:p w14:paraId="68DDFFFA" w14:textId="77777777" w:rsidR="00EA7845" w:rsidRDefault="00EA7845" w:rsidP="00EA7845">
      <w:pPr>
        <w:pStyle w:val="Listeafsnit"/>
        <w:autoSpaceDE w:val="0"/>
        <w:autoSpaceDN w:val="0"/>
        <w:adjustRightInd w:val="0"/>
        <w:spacing w:line="276" w:lineRule="auto"/>
        <w:ind w:left="0"/>
        <w:rPr>
          <w:rFonts w:cs="TTE1886CE8t00"/>
        </w:rPr>
      </w:pPr>
    </w:p>
    <w:p w14:paraId="27B1F7B5" w14:textId="77777777" w:rsidR="00EA7845" w:rsidRDefault="00EA7845" w:rsidP="00EA7845">
      <w:pPr>
        <w:pStyle w:val="Listeafsnit"/>
        <w:autoSpaceDE w:val="0"/>
        <w:autoSpaceDN w:val="0"/>
        <w:adjustRightInd w:val="0"/>
        <w:spacing w:line="276" w:lineRule="auto"/>
        <w:ind w:left="0"/>
        <w:rPr>
          <w:rFonts w:cs="TTE1886CE8t00"/>
        </w:rPr>
      </w:pPr>
      <w:r>
        <w:rPr>
          <w:rFonts w:cs="TTE1886CE8t00"/>
        </w:rPr>
        <w:t>Herudover er der fem suppleanter</w:t>
      </w:r>
      <w:r w:rsidR="00CA0BA9">
        <w:rPr>
          <w:rFonts w:cs="TTE1886CE8t00"/>
        </w:rPr>
        <w:t xml:space="preserve"> </w:t>
      </w:r>
      <w:r w:rsidR="00CA0BA9" w:rsidRPr="00C105C4">
        <w:rPr>
          <w:rFonts w:cs="TTE1886CE8t00"/>
        </w:rPr>
        <w:t>til forældrerepræsentanterne.</w:t>
      </w:r>
    </w:p>
    <w:p w14:paraId="7178A515" w14:textId="77777777" w:rsidR="00EA7845" w:rsidRPr="00C105C4" w:rsidRDefault="00EA7845" w:rsidP="00EA7845">
      <w:pPr>
        <w:pStyle w:val="Listeafsnit"/>
        <w:autoSpaceDE w:val="0"/>
        <w:autoSpaceDN w:val="0"/>
        <w:adjustRightInd w:val="0"/>
        <w:spacing w:line="276" w:lineRule="auto"/>
        <w:ind w:left="0"/>
        <w:rPr>
          <w:rFonts w:cs="TTE1886CE8t00"/>
        </w:rPr>
      </w:pPr>
    </w:p>
    <w:p w14:paraId="3C61F7A9" w14:textId="77777777" w:rsidR="00EA7845" w:rsidRPr="00265DDC" w:rsidRDefault="00EA7845" w:rsidP="00EA7845">
      <w:pPr>
        <w:pStyle w:val="Listeafsnit"/>
        <w:autoSpaceDE w:val="0"/>
        <w:autoSpaceDN w:val="0"/>
        <w:adjustRightInd w:val="0"/>
        <w:spacing w:line="276" w:lineRule="auto"/>
        <w:ind w:left="0"/>
        <w:rPr>
          <w:rFonts w:cs="TTE1886CE8t00"/>
        </w:rPr>
      </w:pPr>
      <w:r w:rsidRPr="00265DDC">
        <w:rPr>
          <w:rFonts w:cs="TTE1886CE8t00"/>
        </w:rPr>
        <w:t xml:space="preserve">Elevrepræsentanterne må ikke deltage i afstemning af eller overvære den del af </w:t>
      </w:r>
      <w:r w:rsidR="00333AC1">
        <w:rPr>
          <w:rFonts w:cs="TTE1886CE8t00"/>
        </w:rPr>
        <w:t>drøftelserne</w:t>
      </w:r>
      <w:r w:rsidRPr="00265DDC">
        <w:rPr>
          <w:rFonts w:cs="TTE1886CE8t00"/>
        </w:rPr>
        <w:t>, der angår sager vedrørende enkeltpersoner.</w:t>
      </w:r>
    </w:p>
    <w:p w14:paraId="1566F0EE" w14:textId="77777777" w:rsidR="00EA7845" w:rsidRPr="00265DDC" w:rsidRDefault="00EA7845" w:rsidP="00EA7845">
      <w:pPr>
        <w:pStyle w:val="Listeafsnit"/>
        <w:autoSpaceDE w:val="0"/>
        <w:autoSpaceDN w:val="0"/>
        <w:adjustRightInd w:val="0"/>
        <w:spacing w:line="276" w:lineRule="auto"/>
        <w:ind w:left="0"/>
        <w:rPr>
          <w:rFonts w:cs="TTE1886CE8t00"/>
        </w:rPr>
      </w:pPr>
    </w:p>
    <w:p w14:paraId="29358878" w14:textId="77777777" w:rsidR="00EA7845" w:rsidRPr="00A162A7" w:rsidRDefault="00EA7845" w:rsidP="00EA7845">
      <w:pPr>
        <w:spacing w:line="276" w:lineRule="auto"/>
      </w:pPr>
      <w:r w:rsidRPr="00A162A7">
        <w:t>Administrationen beslutter, om der skal være politisk repræsentation</w:t>
      </w:r>
      <w:r w:rsidR="00333AC1" w:rsidRPr="00333AC1">
        <w:t xml:space="preserve"> </w:t>
      </w:r>
      <w:r w:rsidR="00333AC1" w:rsidRPr="00A162A7">
        <w:t>uden stemmeret</w:t>
      </w:r>
      <w:r w:rsidRPr="00A162A7">
        <w:t xml:space="preserve"> efter anmodning i skolebestyrelsesmøder.</w:t>
      </w:r>
    </w:p>
    <w:p w14:paraId="05C12B4E" w14:textId="77777777" w:rsidR="00EA7845" w:rsidRPr="00C105C4" w:rsidRDefault="00EA7845" w:rsidP="00EA7845">
      <w:pPr>
        <w:spacing w:line="276" w:lineRule="auto"/>
      </w:pPr>
    </w:p>
    <w:p w14:paraId="5EA6FC4B" w14:textId="77777777" w:rsidR="00EA7845" w:rsidRPr="00C105C4" w:rsidRDefault="00EA7845" w:rsidP="00EA7845">
      <w:pPr>
        <w:pStyle w:val="Overskrift2"/>
        <w:spacing w:line="276" w:lineRule="auto"/>
      </w:pPr>
      <w:bookmarkStart w:id="8" w:name="_Toc184644460"/>
      <w:r w:rsidRPr="00C105C4">
        <w:t>Valg af forældrerepræsentanter</w:t>
      </w:r>
      <w:bookmarkEnd w:id="8"/>
    </w:p>
    <w:p w14:paraId="4729A27C" w14:textId="77777777" w:rsidR="00EA7845" w:rsidRPr="00C105C4" w:rsidRDefault="00EA7845" w:rsidP="00EA7845">
      <w:pPr>
        <w:pStyle w:val="Listeafsnit"/>
        <w:autoSpaceDE w:val="0"/>
        <w:autoSpaceDN w:val="0"/>
        <w:adjustRightInd w:val="0"/>
        <w:spacing w:line="276" w:lineRule="auto"/>
        <w:ind w:left="0"/>
        <w:rPr>
          <w:rFonts w:cs="Verdana"/>
          <w:u w:val="single"/>
        </w:rPr>
      </w:pPr>
      <w:r w:rsidRPr="00C105C4">
        <w:rPr>
          <w:rFonts w:cs="Verdana"/>
          <w:u w:val="single"/>
        </w:rPr>
        <w:t>Ansvar for valget – nedsættelse af valgbestyrelse</w:t>
      </w:r>
    </w:p>
    <w:p w14:paraId="234B55B3" w14:textId="77777777" w:rsidR="00EA7845" w:rsidRPr="00C105C4" w:rsidRDefault="00EA7845" w:rsidP="00EA7845">
      <w:pPr>
        <w:pStyle w:val="Listeafsnit"/>
        <w:autoSpaceDE w:val="0"/>
        <w:autoSpaceDN w:val="0"/>
        <w:adjustRightInd w:val="0"/>
        <w:spacing w:line="276" w:lineRule="auto"/>
        <w:ind w:left="0"/>
        <w:rPr>
          <w:rFonts w:cs="Verdana"/>
        </w:rPr>
      </w:pPr>
      <w:r w:rsidRPr="00C105C4">
        <w:rPr>
          <w:rFonts w:cs="Verdana"/>
        </w:rPr>
        <w:t xml:space="preserve">I forbindelse med valget nedsættes en valgbestyrelse, der har ansvaret for </w:t>
      </w:r>
      <w:r>
        <w:rPr>
          <w:rFonts w:cs="Verdana"/>
        </w:rPr>
        <w:t xml:space="preserve">at </w:t>
      </w:r>
      <w:r w:rsidRPr="00C105C4">
        <w:rPr>
          <w:rFonts w:cs="Verdana"/>
        </w:rPr>
        <w:t>gennemfør</w:t>
      </w:r>
      <w:r>
        <w:rPr>
          <w:rFonts w:cs="Verdana"/>
        </w:rPr>
        <w:t>e valget, og at sikre</w:t>
      </w:r>
      <w:r w:rsidRPr="00C105C4">
        <w:rPr>
          <w:rFonts w:cs="Verdana"/>
        </w:rPr>
        <w:t xml:space="preserve"> at reglerne for valg til skolebestyrelsen (som er fastsat h</w:t>
      </w:r>
      <w:r w:rsidR="00294E7D">
        <w:rPr>
          <w:rFonts w:cs="Verdana"/>
        </w:rPr>
        <w:t>enholdsvis</w:t>
      </w:r>
      <w:r w:rsidRPr="00C105C4">
        <w:rPr>
          <w:rFonts w:cs="Verdana"/>
        </w:rPr>
        <w:t xml:space="preserve"> i lovgivning, bekendtgørelse og af Kommunalbestyrelsen) overholdes. Valgbestyrelsen består af skolens leder som </w:t>
      </w:r>
      <w:r>
        <w:rPr>
          <w:rFonts w:cs="Verdana"/>
        </w:rPr>
        <w:t xml:space="preserve">er </w:t>
      </w:r>
      <w:r w:rsidRPr="00C105C4">
        <w:rPr>
          <w:rFonts w:cs="Verdana"/>
        </w:rPr>
        <w:t xml:space="preserve">formand for valgbestyrelsen, formanden for den afgående skolebestyrelse samt et forældrevalgt medlem af den afgående skolebestyrelse. </w:t>
      </w:r>
    </w:p>
    <w:p w14:paraId="1C238806" w14:textId="77777777" w:rsidR="00EA7845" w:rsidRPr="001A661C" w:rsidRDefault="00EA7845" w:rsidP="00EA7845">
      <w:pPr>
        <w:pStyle w:val="Listeafsnit"/>
        <w:autoSpaceDE w:val="0"/>
        <w:autoSpaceDN w:val="0"/>
        <w:adjustRightInd w:val="0"/>
        <w:spacing w:line="276" w:lineRule="auto"/>
        <w:ind w:left="0"/>
        <w:rPr>
          <w:rFonts w:cs="Verdana"/>
          <w:b/>
          <w:bCs/>
        </w:rPr>
      </w:pPr>
    </w:p>
    <w:p w14:paraId="1A261969" w14:textId="77777777" w:rsidR="00EA7845" w:rsidRPr="00C105C4" w:rsidRDefault="00EA7845" w:rsidP="00EA7845">
      <w:pPr>
        <w:pStyle w:val="Listeafsnit"/>
        <w:autoSpaceDE w:val="0"/>
        <w:autoSpaceDN w:val="0"/>
        <w:adjustRightInd w:val="0"/>
        <w:spacing w:line="276" w:lineRule="auto"/>
        <w:ind w:left="0"/>
        <w:rPr>
          <w:rFonts w:cs="Verdana"/>
          <w:u w:val="single"/>
        </w:rPr>
      </w:pPr>
      <w:r w:rsidRPr="00C105C4">
        <w:rPr>
          <w:rFonts w:cs="Verdana"/>
          <w:u w:val="single"/>
        </w:rPr>
        <w:t>Information om valget og tidspunkt</w:t>
      </w:r>
    </w:p>
    <w:p w14:paraId="42A992B5" w14:textId="77777777" w:rsidR="00EA7845" w:rsidRPr="00C105C4" w:rsidRDefault="00EA7845" w:rsidP="00EA7845">
      <w:pPr>
        <w:pStyle w:val="Listeafsnit"/>
        <w:autoSpaceDE w:val="0"/>
        <w:autoSpaceDN w:val="0"/>
        <w:adjustRightInd w:val="0"/>
        <w:spacing w:line="276" w:lineRule="auto"/>
        <w:ind w:left="0"/>
        <w:rPr>
          <w:rFonts w:cs="Verdana"/>
        </w:rPr>
      </w:pPr>
      <w:r>
        <w:rPr>
          <w:rFonts w:cs="Verdana"/>
        </w:rPr>
        <w:t>Skolelederen s</w:t>
      </w:r>
      <w:r w:rsidRPr="00C105C4">
        <w:rPr>
          <w:rFonts w:cs="Verdana"/>
        </w:rPr>
        <w:t>tå</w:t>
      </w:r>
      <w:r>
        <w:rPr>
          <w:rFonts w:cs="Verdana"/>
        </w:rPr>
        <w:t>r</w:t>
      </w:r>
      <w:r w:rsidRPr="00C105C4">
        <w:rPr>
          <w:rFonts w:cs="Verdana"/>
        </w:rPr>
        <w:t xml:space="preserve"> for information om og koordinering af valgene på de enkelte skoler. Orientering til forældrene om datoen for valget skal foreligge senest fem uger</w:t>
      </w:r>
      <w:r>
        <w:rPr>
          <w:rFonts w:cs="Verdana"/>
        </w:rPr>
        <w:t>,</w:t>
      </w:r>
      <w:r w:rsidRPr="00C105C4">
        <w:rPr>
          <w:rFonts w:cs="Verdana"/>
        </w:rPr>
        <w:t xml:space="preserve"> før valget finder sted.</w:t>
      </w:r>
    </w:p>
    <w:p w14:paraId="7E6E011E" w14:textId="77777777" w:rsidR="00EA7845" w:rsidRPr="00C105C4" w:rsidRDefault="00EA7845" w:rsidP="00EA7845">
      <w:pPr>
        <w:pStyle w:val="Listeafsnit"/>
        <w:autoSpaceDE w:val="0"/>
        <w:autoSpaceDN w:val="0"/>
        <w:adjustRightInd w:val="0"/>
        <w:spacing w:line="276" w:lineRule="auto"/>
        <w:ind w:left="0"/>
        <w:rPr>
          <w:rFonts w:cs="Verdana"/>
        </w:rPr>
      </w:pPr>
    </w:p>
    <w:p w14:paraId="5D2DD428" w14:textId="77777777" w:rsidR="00EA7845" w:rsidRPr="00CA0BA9" w:rsidRDefault="00EA7845" w:rsidP="00EA7845">
      <w:pPr>
        <w:pStyle w:val="Listeafsnit"/>
        <w:autoSpaceDE w:val="0"/>
        <w:autoSpaceDN w:val="0"/>
        <w:adjustRightInd w:val="0"/>
        <w:spacing w:line="276" w:lineRule="auto"/>
        <w:ind w:left="0"/>
        <w:rPr>
          <w:rFonts w:cs="Verdana"/>
          <w:u w:val="single"/>
        </w:rPr>
      </w:pPr>
      <w:r w:rsidRPr="00CA0BA9">
        <w:rPr>
          <w:rFonts w:cs="Verdana"/>
          <w:u w:val="single"/>
        </w:rPr>
        <w:t>Valghandlingen og opstillede kandidater</w:t>
      </w:r>
    </w:p>
    <w:p w14:paraId="4230F0E7" w14:textId="77777777" w:rsidR="00EA7845" w:rsidRPr="00CA0BA9" w:rsidRDefault="00EA7845" w:rsidP="00EA7845">
      <w:pPr>
        <w:pStyle w:val="Listeafsnit"/>
        <w:autoSpaceDE w:val="0"/>
        <w:autoSpaceDN w:val="0"/>
        <w:adjustRightInd w:val="0"/>
        <w:spacing w:line="276" w:lineRule="auto"/>
        <w:ind w:left="0"/>
        <w:rPr>
          <w:rFonts w:cs="Verdana"/>
        </w:rPr>
      </w:pPr>
      <w:r w:rsidRPr="00CA0BA9">
        <w:rPr>
          <w:rFonts w:cs="Verdana"/>
        </w:rPr>
        <w:t>Der</w:t>
      </w:r>
      <w:r w:rsidR="00B53053" w:rsidRPr="00CA0BA9">
        <w:rPr>
          <w:rFonts w:cs="Verdana"/>
        </w:rPr>
        <w:t xml:space="preserve"> </w:t>
      </w:r>
      <w:r w:rsidRPr="00CA0BA9">
        <w:rPr>
          <w:rFonts w:cs="Verdana"/>
        </w:rPr>
        <w:t>skal vælges syv bestyrelsesmedlemmer og syv suppleanter på folkeskolerne. Ved Vallerødskolen</w:t>
      </w:r>
      <w:r w:rsidR="00CD5C97" w:rsidRPr="00CA0BA9">
        <w:rPr>
          <w:rFonts w:cs="Verdana"/>
        </w:rPr>
        <w:t>,</w:t>
      </w:r>
      <w:r w:rsidRPr="00CA0BA9">
        <w:rPr>
          <w:rFonts w:cs="Verdana"/>
        </w:rPr>
        <w:t xml:space="preserve"> som har læseklasser</w:t>
      </w:r>
      <w:r w:rsidR="00CD5C97" w:rsidRPr="00CA0BA9">
        <w:rPr>
          <w:rFonts w:cs="Verdana"/>
        </w:rPr>
        <w:t>,</w:t>
      </w:r>
      <w:r w:rsidRPr="00CA0BA9">
        <w:rPr>
          <w:rFonts w:cs="Verdana"/>
        </w:rPr>
        <w:t xml:space="preserve"> gælder, at der skal vælges mindst én repræsentant for forældre til børn i læseklasserækken.</w:t>
      </w:r>
    </w:p>
    <w:p w14:paraId="6A9696BF" w14:textId="77777777" w:rsidR="00EA7845" w:rsidRPr="00CA0BA9" w:rsidRDefault="00EA7845" w:rsidP="00EA7845">
      <w:pPr>
        <w:pStyle w:val="Listeafsnit"/>
        <w:autoSpaceDE w:val="0"/>
        <w:autoSpaceDN w:val="0"/>
        <w:adjustRightInd w:val="0"/>
        <w:spacing w:line="276" w:lineRule="auto"/>
        <w:ind w:left="0"/>
        <w:rPr>
          <w:rFonts w:cs="Verdana"/>
        </w:rPr>
      </w:pPr>
      <w:r w:rsidRPr="00CA0BA9">
        <w:rPr>
          <w:rFonts w:cs="Verdana"/>
        </w:rPr>
        <w:t xml:space="preserve"> </w:t>
      </w:r>
    </w:p>
    <w:p w14:paraId="2E220C82" w14:textId="77777777" w:rsidR="00F952ED" w:rsidRPr="00CA0BA9" w:rsidRDefault="00F952ED" w:rsidP="00F952ED">
      <w:pPr>
        <w:autoSpaceDE w:val="0"/>
        <w:autoSpaceDN w:val="0"/>
        <w:adjustRightInd w:val="0"/>
        <w:spacing w:line="276" w:lineRule="auto"/>
        <w:rPr>
          <w:rFonts w:cs="TTE1886CE8t00"/>
        </w:rPr>
      </w:pPr>
      <w:r w:rsidRPr="00CA0BA9">
        <w:rPr>
          <w:rFonts w:cs="TTE1886CE8t00"/>
        </w:rPr>
        <w:t>Personer, der er ansat ved skolen, kan ikke være forældrevalgte medlemmer af skolebestyrelsen.</w:t>
      </w:r>
    </w:p>
    <w:p w14:paraId="6B469903" w14:textId="77777777" w:rsidR="00F952ED" w:rsidRPr="00564D3B" w:rsidRDefault="00F952ED" w:rsidP="00F952ED">
      <w:pPr>
        <w:autoSpaceDE w:val="0"/>
        <w:autoSpaceDN w:val="0"/>
        <w:adjustRightInd w:val="0"/>
        <w:spacing w:line="276" w:lineRule="auto"/>
        <w:rPr>
          <w:rFonts w:cs="TTE1886CE8t00"/>
          <w:color w:val="00B050"/>
        </w:rPr>
      </w:pPr>
    </w:p>
    <w:p w14:paraId="0E68F45D" w14:textId="77777777" w:rsidR="00F952ED" w:rsidRPr="00CA0BA9" w:rsidRDefault="00F952ED" w:rsidP="00F952ED">
      <w:pPr>
        <w:pStyle w:val="Listeafsnit"/>
        <w:autoSpaceDE w:val="0"/>
        <w:autoSpaceDN w:val="0"/>
        <w:adjustRightInd w:val="0"/>
        <w:spacing w:line="276" w:lineRule="auto"/>
        <w:ind w:left="0"/>
        <w:rPr>
          <w:rFonts w:cs="Verdana"/>
        </w:rPr>
      </w:pPr>
      <w:r w:rsidRPr="00CA0BA9">
        <w:rPr>
          <w:rFonts w:cs="Verdana"/>
        </w:rPr>
        <w:lastRenderedPageBreak/>
        <w:t>Forældrerepræsentanter vælges for fire år.</w:t>
      </w:r>
    </w:p>
    <w:p w14:paraId="6B735964" w14:textId="77777777" w:rsidR="00F952ED" w:rsidRPr="00CA0BA9" w:rsidRDefault="00F952ED" w:rsidP="00EA7845">
      <w:pPr>
        <w:pStyle w:val="Listeafsnit"/>
        <w:autoSpaceDE w:val="0"/>
        <w:autoSpaceDN w:val="0"/>
        <w:adjustRightInd w:val="0"/>
        <w:spacing w:line="276" w:lineRule="auto"/>
        <w:ind w:left="0"/>
        <w:rPr>
          <w:rFonts w:cs="Verdana"/>
        </w:rPr>
      </w:pPr>
    </w:p>
    <w:p w14:paraId="433947B7" w14:textId="77777777" w:rsidR="00CD5C97" w:rsidRPr="00CA0BA9" w:rsidRDefault="001B7ABD" w:rsidP="00EA7845">
      <w:pPr>
        <w:pStyle w:val="Listeafsnit"/>
        <w:autoSpaceDE w:val="0"/>
        <w:autoSpaceDN w:val="0"/>
        <w:adjustRightInd w:val="0"/>
        <w:spacing w:line="276" w:lineRule="auto"/>
        <w:ind w:left="0"/>
        <w:rPr>
          <w:rFonts w:cs="Verdana"/>
        </w:rPr>
      </w:pPr>
      <w:r w:rsidRPr="00CA0BA9">
        <w:rPr>
          <w:rFonts w:cs="Verdana"/>
          <w:i/>
          <w:iCs/>
        </w:rPr>
        <w:t>Fredsvalg</w:t>
      </w:r>
      <w:r w:rsidRPr="00CA0BA9">
        <w:rPr>
          <w:rFonts w:cs="Verdana"/>
          <w:i/>
          <w:iCs/>
        </w:rPr>
        <w:br/>
      </w:r>
      <w:r w:rsidR="00EA7845" w:rsidRPr="00CA0BA9">
        <w:rPr>
          <w:rFonts w:cs="Verdana"/>
        </w:rPr>
        <w:t xml:space="preserve">Såfremt kandidaterne bliver enige om en opstillingsrækkefølge, vælges skolebestyrelsen ved fredsvalg. Ved fredsvalg betragtes de syv øverste forældrerepræsentanter i opstillingsrækkefølgen som valgt, og de øvrige betragtes som suppleanter i den rækkefølge, de er opstillet. </w:t>
      </w:r>
    </w:p>
    <w:p w14:paraId="07811106" w14:textId="77777777" w:rsidR="00B53053" w:rsidRPr="00CA0BA9" w:rsidRDefault="00B53053" w:rsidP="00EA7845">
      <w:pPr>
        <w:pStyle w:val="Listeafsnit"/>
        <w:autoSpaceDE w:val="0"/>
        <w:autoSpaceDN w:val="0"/>
        <w:adjustRightInd w:val="0"/>
        <w:spacing w:line="276" w:lineRule="auto"/>
        <w:ind w:left="0"/>
        <w:rPr>
          <w:rFonts w:cs="Verdana"/>
          <w:u w:val="single"/>
        </w:rPr>
      </w:pPr>
    </w:p>
    <w:p w14:paraId="7D76C8FA" w14:textId="77777777" w:rsidR="00CD5C97" w:rsidRPr="00CA0BA9" w:rsidRDefault="00CD5C97" w:rsidP="00EA7845">
      <w:pPr>
        <w:pStyle w:val="Listeafsnit"/>
        <w:autoSpaceDE w:val="0"/>
        <w:autoSpaceDN w:val="0"/>
        <w:adjustRightInd w:val="0"/>
        <w:spacing w:line="276" w:lineRule="auto"/>
        <w:ind w:left="0"/>
        <w:rPr>
          <w:rFonts w:cs="Verdana"/>
          <w:i/>
          <w:iCs/>
        </w:rPr>
      </w:pPr>
      <w:r w:rsidRPr="00CA0BA9">
        <w:rPr>
          <w:rFonts w:cs="Verdana"/>
          <w:i/>
          <w:iCs/>
        </w:rPr>
        <w:t>Afstemning</w:t>
      </w:r>
    </w:p>
    <w:p w14:paraId="510908B1" w14:textId="77777777" w:rsidR="00EA7845" w:rsidRPr="00CA0BA9" w:rsidRDefault="00EA7845" w:rsidP="00EA7845">
      <w:pPr>
        <w:pStyle w:val="Listeafsnit"/>
        <w:autoSpaceDE w:val="0"/>
        <w:autoSpaceDN w:val="0"/>
        <w:adjustRightInd w:val="0"/>
        <w:spacing w:line="276" w:lineRule="auto"/>
        <w:ind w:left="0"/>
        <w:rPr>
          <w:rFonts w:cs="Verdana"/>
        </w:rPr>
      </w:pPr>
      <w:r w:rsidRPr="00CA0BA9">
        <w:rPr>
          <w:rFonts w:cs="Verdana"/>
        </w:rPr>
        <w:t>Såfremt kandidaterne ikke kan blive enige om en opstillingsrækkefølge, skal der være afstemning. Afstemningen foregår som enkeltmandsvalg, hvor de kandidater, der får flest personlige stemmer, bliver valgt ind. Resten betragtes som suppleanter i rækkefølge, efter det antal stemmer, de har fået.</w:t>
      </w:r>
    </w:p>
    <w:p w14:paraId="629F6177" w14:textId="77777777" w:rsidR="00EA7845" w:rsidRPr="00CA0BA9" w:rsidRDefault="00EA7845" w:rsidP="00EA7845">
      <w:pPr>
        <w:pStyle w:val="Listeafsnit"/>
        <w:autoSpaceDE w:val="0"/>
        <w:autoSpaceDN w:val="0"/>
        <w:adjustRightInd w:val="0"/>
        <w:spacing w:line="276" w:lineRule="auto"/>
        <w:ind w:left="0"/>
        <w:rPr>
          <w:rFonts w:cs="Verdana"/>
        </w:rPr>
      </w:pPr>
    </w:p>
    <w:p w14:paraId="176AF30A" w14:textId="77777777" w:rsidR="00B53053" w:rsidRPr="00CA0BA9" w:rsidRDefault="00EA7845" w:rsidP="00EA7845">
      <w:pPr>
        <w:pStyle w:val="Listeafsnit"/>
        <w:autoSpaceDE w:val="0"/>
        <w:autoSpaceDN w:val="0"/>
        <w:adjustRightInd w:val="0"/>
        <w:spacing w:line="276" w:lineRule="auto"/>
        <w:ind w:left="0"/>
        <w:rPr>
          <w:rFonts w:cs="Verdana"/>
        </w:rPr>
      </w:pPr>
      <w:r w:rsidRPr="00CA0BA9">
        <w:rPr>
          <w:rFonts w:cs="Verdana"/>
        </w:rPr>
        <w:t xml:space="preserve">Afstemningen foregår digitalt, og hver forælder skal stemme på fire kandidater. Stemmesedler med færre eller flere end fire afgivne stemmer er ugyldige. Den digitale stemme skal være afgivet senest på selve valgdagen. </w:t>
      </w:r>
    </w:p>
    <w:p w14:paraId="7CFA942E" w14:textId="77777777" w:rsidR="00B53053" w:rsidRPr="00CA0BA9" w:rsidRDefault="00B53053" w:rsidP="00EA7845">
      <w:pPr>
        <w:pStyle w:val="Listeafsnit"/>
        <w:autoSpaceDE w:val="0"/>
        <w:autoSpaceDN w:val="0"/>
        <w:adjustRightInd w:val="0"/>
        <w:spacing w:line="276" w:lineRule="auto"/>
        <w:ind w:left="0"/>
        <w:rPr>
          <w:rFonts w:cs="Verdana"/>
        </w:rPr>
      </w:pPr>
    </w:p>
    <w:p w14:paraId="3413A8D7" w14:textId="77777777" w:rsidR="00B53053" w:rsidRPr="00CA0BA9" w:rsidRDefault="00B53053" w:rsidP="00B53053">
      <w:pPr>
        <w:pStyle w:val="Listeafsnit"/>
        <w:autoSpaceDE w:val="0"/>
        <w:autoSpaceDN w:val="0"/>
        <w:adjustRightInd w:val="0"/>
        <w:spacing w:line="276" w:lineRule="auto"/>
        <w:ind w:left="0"/>
        <w:rPr>
          <w:rFonts w:cs="Verdana"/>
          <w:u w:val="single"/>
        </w:rPr>
      </w:pPr>
      <w:r w:rsidRPr="00CA0BA9">
        <w:rPr>
          <w:rFonts w:cs="Verdana"/>
          <w:u w:val="single"/>
        </w:rPr>
        <w:t>Offentliggørelse af valgresultat</w:t>
      </w:r>
      <w:r w:rsidR="00F952ED" w:rsidRPr="00CA0BA9">
        <w:rPr>
          <w:rFonts w:cs="Verdana"/>
          <w:u w:val="single"/>
        </w:rPr>
        <w:t xml:space="preserve"> og tiltræden</w:t>
      </w:r>
    </w:p>
    <w:p w14:paraId="71410AF5" w14:textId="77777777" w:rsidR="00EA7845" w:rsidRPr="00CA0BA9" w:rsidRDefault="00EA7845" w:rsidP="00EA7845">
      <w:pPr>
        <w:pStyle w:val="Listeafsnit"/>
        <w:autoSpaceDE w:val="0"/>
        <w:autoSpaceDN w:val="0"/>
        <w:adjustRightInd w:val="0"/>
        <w:spacing w:line="276" w:lineRule="auto"/>
        <w:ind w:left="0"/>
        <w:rPr>
          <w:rFonts w:cs="Verdana"/>
        </w:rPr>
      </w:pPr>
      <w:r w:rsidRPr="00CA0BA9">
        <w:rPr>
          <w:rFonts w:cs="Verdana"/>
        </w:rPr>
        <w:t>Valgresultatet opgøres af valgbestyrelsen umiddelbart efter afstemningen og offentliggøres på valgaftenen og efterfølgende på skolens hjemmeside.</w:t>
      </w:r>
    </w:p>
    <w:p w14:paraId="674E4473" w14:textId="77777777" w:rsidR="00EA7845" w:rsidRPr="00CA0BA9" w:rsidRDefault="00EA7845" w:rsidP="00EA7845">
      <w:pPr>
        <w:pStyle w:val="Listeafsnit"/>
        <w:autoSpaceDE w:val="0"/>
        <w:autoSpaceDN w:val="0"/>
        <w:adjustRightInd w:val="0"/>
        <w:spacing w:line="276" w:lineRule="auto"/>
        <w:ind w:left="0"/>
        <w:rPr>
          <w:rFonts w:cs="Verdana"/>
        </w:rPr>
      </w:pPr>
    </w:p>
    <w:p w14:paraId="40A4DBE6" w14:textId="77777777" w:rsidR="00EA7845" w:rsidRPr="00CA0BA9" w:rsidRDefault="00EA7845" w:rsidP="00EA7845">
      <w:pPr>
        <w:pStyle w:val="Listeafsnit"/>
        <w:autoSpaceDE w:val="0"/>
        <w:autoSpaceDN w:val="0"/>
        <w:adjustRightInd w:val="0"/>
        <w:spacing w:line="276" w:lineRule="auto"/>
        <w:ind w:left="0"/>
        <w:rPr>
          <w:rFonts w:cs="Verdana"/>
        </w:rPr>
      </w:pPr>
      <w:r w:rsidRPr="00CA0BA9">
        <w:rPr>
          <w:rFonts w:cs="Verdana"/>
        </w:rPr>
        <w:t>De</w:t>
      </w:r>
      <w:r w:rsidR="00F952ED" w:rsidRPr="00CA0BA9">
        <w:rPr>
          <w:rFonts w:cs="Verdana"/>
        </w:rPr>
        <w:t>n</w:t>
      </w:r>
      <w:r w:rsidRPr="00CA0BA9">
        <w:rPr>
          <w:rFonts w:cs="Verdana"/>
        </w:rPr>
        <w:t xml:space="preserve"> nye skolebestyrelse tiltræder 1. august.</w:t>
      </w:r>
    </w:p>
    <w:p w14:paraId="0F94E485" w14:textId="77777777" w:rsidR="00EA7845" w:rsidRPr="00C105C4" w:rsidRDefault="00EA7845" w:rsidP="00EA7845">
      <w:pPr>
        <w:pStyle w:val="Listeafsnit"/>
        <w:autoSpaceDE w:val="0"/>
        <w:autoSpaceDN w:val="0"/>
        <w:adjustRightInd w:val="0"/>
        <w:spacing w:line="276" w:lineRule="auto"/>
        <w:ind w:left="0"/>
        <w:rPr>
          <w:rFonts w:cs="Verdana"/>
        </w:rPr>
      </w:pPr>
    </w:p>
    <w:p w14:paraId="5E0F6D40" w14:textId="77777777" w:rsidR="00EA7845" w:rsidRPr="0033340E" w:rsidRDefault="00EA7845" w:rsidP="00EA7845">
      <w:pPr>
        <w:autoSpaceDE w:val="0"/>
        <w:autoSpaceDN w:val="0"/>
        <w:adjustRightInd w:val="0"/>
        <w:spacing w:line="276" w:lineRule="auto"/>
        <w:rPr>
          <w:rFonts w:cs="Verdana"/>
          <w:u w:val="single"/>
        </w:rPr>
      </w:pPr>
      <w:r w:rsidRPr="0033340E">
        <w:rPr>
          <w:rFonts w:cs="Verdana"/>
          <w:u w:val="single"/>
        </w:rPr>
        <w:t>Udtrædelse af skolebestyrelsen</w:t>
      </w:r>
    </w:p>
    <w:p w14:paraId="10DF0D2A" w14:textId="77777777" w:rsidR="00EA7845" w:rsidRPr="00C105C4" w:rsidRDefault="00EA7845" w:rsidP="00EA7845">
      <w:pPr>
        <w:pStyle w:val="Listeafsnit"/>
        <w:autoSpaceDE w:val="0"/>
        <w:autoSpaceDN w:val="0"/>
        <w:adjustRightInd w:val="0"/>
        <w:spacing w:line="276" w:lineRule="auto"/>
        <w:ind w:left="0"/>
        <w:rPr>
          <w:rFonts w:cs="Verdana"/>
        </w:rPr>
      </w:pPr>
      <w:r w:rsidRPr="00C105C4">
        <w:rPr>
          <w:rFonts w:cs="Verdana"/>
        </w:rPr>
        <w:t xml:space="preserve">Administrationen </w:t>
      </w:r>
      <w:r>
        <w:rPr>
          <w:rFonts w:cs="Verdana"/>
        </w:rPr>
        <w:t>godkender</w:t>
      </w:r>
      <w:r w:rsidRPr="00C105C4">
        <w:rPr>
          <w:rFonts w:cs="Verdana"/>
        </w:rPr>
        <w:t xml:space="preserve">, når et medlem ønsker at træde ud af skolebestyrelsen. </w:t>
      </w:r>
    </w:p>
    <w:p w14:paraId="5808C0B9" w14:textId="77777777" w:rsidR="00EA7845" w:rsidRPr="00C105C4" w:rsidRDefault="00EA7845" w:rsidP="00EA7845">
      <w:pPr>
        <w:pStyle w:val="Listeafsnit"/>
        <w:autoSpaceDE w:val="0"/>
        <w:autoSpaceDN w:val="0"/>
        <w:adjustRightInd w:val="0"/>
        <w:spacing w:line="276" w:lineRule="auto"/>
        <w:ind w:left="0"/>
        <w:rPr>
          <w:rFonts w:cs="Verdana"/>
        </w:rPr>
      </w:pPr>
    </w:p>
    <w:p w14:paraId="62D66973" w14:textId="77777777" w:rsidR="00EA7845" w:rsidRPr="00C105C4" w:rsidRDefault="00EA7845" w:rsidP="00EA7845">
      <w:pPr>
        <w:pStyle w:val="Listeafsnit"/>
        <w:autoSpaceDE w:val="0"/>
        <w:autoSpaceDN w:val="0"/>
        <w:adjustRightInd w:val="0"/>
        <w:spacing w:line="276" w:lineRule="auto"/>
        <w:ind w:left="0"/>
        <w:rPr>
          <w:rFonts w:cs="Verdana"/>
          <w:u w:val="single"/>
        </w:rPr>
      </w:pPr>
      <w:r w:rsidRPr="00C105C4">
        <w:rPr>
          <w:rFonts w:cs="Verdana"/>
          <w:u w:val="single"/>
        </w:rPr>
        <w:t>Suppleringsvalg</w:t>
      </w:r>
    </w:p>
    <w:p w14:paraId="56983E5D" w14:textId="77777777" w:rsidR="00EA7845" w:rsidRDefault="00EA7845" w:rsidP="00EA7845">
      <w:pPr>
        <w:pStyle w:val="Listeafsnit"/>
        <w:autoSpaceDE w:val="0"/>
        <w:autoSpaceDN w:val="0"/>
        <w:adjustRightInd w:val="0"/>
        <w:spacing w:line="276" w:lineRule="auto"/>
        <w:ind w:left="0"/>
        <w:rPr>
          <w:rFonts w:cs="Verdana"/>
        </w:rPr>
      </w:pPr>
      <w:r w:rsidRPr="00C105C4">
        <w:rPr>
          <w:rFonts w:cs="Verdana"/>
        </w:rPr>
        <w:t xml:space="preserve">Hvis en forældrerepræsentant træder ud af arbejdet i skolebestyrelsen, kan skolebestyrelsen komme ud for, at der ikke er flere </w:t>
      </w:r>
      <w:r>
        <w:rPr>
          <w:rFonts w:cs="Verdana"/>
        </w:rPr>
        <w:t>suppleanter</w:t>
      </w:r>
      <w:r w:rsidRPr="00C105C4">
        <w:rPr>
          <w:rFonts w:cs="Verdana"/>
        </w:rPr>
        <w:t xml:space="preserve"> at trække på. I så fald bør skolebestyrelsen kontakte </w:t>
      </w:r>
      <w:r>
        <w:rPr>
          <w:rFonts w:cs="Verdana"/>
        </w:rPr>
        <w:t xml:space="preserve">administrationen </w:t>
      </w:r>
      <w:r w:rsidRPr="00C105C4">
        <w:rPr>
          <w:rFonts w:cs="Verdana"/>
        </w:rPr>
        <w:t>for at få sat et suppleringsvalg i gang. Valgproceduren er den samme som ved øvrige valg af forældrerepræsentanter til skolebestyrelser.</w:t>
      </w:r>
    </w:p>
    <w:p w14:paraId="299D4A9B" w14:textId="77777777" w:rsidR="00F64B54" w:rsidRDefault="00F64B54" w:rsidP="00EA7845">
      <w:pPr>
        <w:pStyle w:val="Listeafsnit"/>
        <w:autoSpaceDE w:val="0"/>
        <w:autoSpaceDN w:val="0"/>
        <w:adjustRightInd w:val="0"/>
        <w:spacing w:line="276" w:lineRule="auto"/>
        <w:ind w:left="0"/>
        <w:rPr>
          <w:rFonts w:cs="Verdana"/>
        </w:rPr>
      </w:pPr>
    </w:p>
    <w:p w14:paraId="1243E777" w14:textId="77777777" w:rsidR="00F64B54" w:rsidRPr="00CA0BA9" w:rsidRDefault="00F64B54" w:rsidP="00EA7845">
      <w:pPr>
        <w:pStyle w:val="Listeafsnit"/>
        <w:autoSpaceDE w:val="0"/>
        <w:autoSpaceDN w:val="0"/>
        <w:adjustRightInd w:val="0"/>
        <w:spacing w:line="276" w:lineRule="auto"/>
        <w:ind w:left="0"/>
        <w:rPr>
          <w:rFonts w:cs="Verdana"/>
          <w:u w:val="single"/>
        </w:rPr>
      </w:pPr>
      <w:r w:rsidRPr="00CA0BA9">
        <w:rPr>
          <w:rFonts w:cs="Verdana"/>
          <w:u w:val="single"/>
        </w:rPr>
        <w:t>Klager over valget</w:t>
      </w:r>
    </w:p>
    <w:p w14:paraId="52137AD3" w14:textId="77777777" w:rsidR="0040304F" w:rsidRPr="00CA0BA9" w:rsidRDefault="0040304F" w:rsidP="0040304F">
      <w:pPr>
        <w:pStyle w:val="Listeafsnit"/>
        <w:autoSpaceDE w:val="0"/>
        <w:autoSpaceDN w:val="0"/>
        <w:adjustRightInd w:val="0"/>
        <w:spacing w:line="276" w:lineRule="auto"/>
        <w:ind w:left="0"/>
        <w:rPr>
          <w:rFonts w:cs="Verdana"/>
        </w:rPr>
      </w:pPr>
      <w:r w:rsidRPr="00CA0BA9">
        <w:rPr>
          <w:rFonts w:cs="Verdana"/>
        </w:rPr>
        <w:t>Klager over valget skal indgives skriftligt til Børne- og Skoleudvalget inden 10 dage efter valgets opgørelse. Ved omvalg benyttes samme fremgangsm</w:t>
      </w:r>
      <w:r w:rsidR="001111E7" w:rsidRPr="00CA0BA9">
        <w:rPr>
          <w:rFonts w:cs="Verdana"/>
        </w:rPr>
        <w:t>å</w:t>
      </w:r>
      <w:r w:rsidRPr="00CA0BA9">
        <w:rPr>
          <w:rFonts w:cs="Verdana"/>
        </w:rPr>
        <w:t xml:space="preserve">de som ved det almindelige valg. </w:t>
      </w:r>
    </w:p>
    <w:p w14:paraId="505BCC24" w14:textId="77777777" w:rsidR="0040304F" w:rsidRPr="00F64B54" w:rsidRDefault="0040304F" w:rsidP="00EA7845">
      <w:pPr>
        <w:pStyle w:val="Listeafsnit"/>
        <w:autoSpaceDE w:val="0"/>
        <w:autoSpaceDN w:val="0"/>
        <w:adjustRightInd w:val="0"/>
        <w:spacing w:line="276" w:lineRule="auto"/>
        <w:ind w:left="0"/>
        <w:rPr>
          <w:rFonts w:cs="Verdana"/>
          <w:color w:val="00B050"/>
          <w:u w:val="single"/>
        </w:rPr>
      </w:pPr>
    </w:p>
    <w:p w14:paraId="6CB35299" w14:textId="77777777" w:rsidR="00EA7845" w:rsidRPr="00C105C4" w:rsidRDefault="00EA7845" w:rsidP="00EA7845">
      <w:pPr>
        <w:pStyle w:val="Listeafsnit"/>
        <w:autoSpaceDE w:val="0"/>
        <w:autoSpaceDN w:val="0"/>
        <w:adjustRightInd w:val="0"/>
        <w:spacing w:line="276" w:lineRule="auto"/>
      </w:pPr>
    </w:p>
    <w:p w14:paraId="3674A966" w14:textId="77777777" w:rsidR="00EA7845" w:rsidRPr="00C105C4" w:rsidRDefault="00EA7845" w:rsidP="00EA7845">
      <w:pPr>
        <w:pStyle w:val="Overskrift2"/>
        <w:spacing w:line="276" w:lineRule="auto"/>
      </w:pPr>
      <w:bookmarkStart w:id="9" w:name="_Toc184644461"/>
      <w:r w:rsidRPr="00C105C4">
        <w:t>Valg af medarbejderrepræsentanter</w:t>
      </w:r>
      <w:bookmarkEnd w:id="9"/>
    </w:p>
    <w:p w14:paraId="34938499"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iCs/>
          <w:shd w:val="clear" w:color="auto" w:fill="FFFFFF"/>
        </w:rPr>
        <w:t xml:space="preserve">Medarbejderrepræsentanterne vælges på den måde, at skolens leder indkalder samtlige medarbejdere, der er ansat ved skolen til en fælles valghandling. </w:t>
      </w:r>
      <w:r w:rsidRPr="00C105C4">
        <w:rPr>
          <w:rFonts w:cs="TTE1886CE8t00"/>
        </w:rPr>
        <w:t xml:space="preserve">Kun medarbejdere ansat på mere end 1/3 af fuld tid, og hvis ansættelse har en varig karakter inden for skoleåret, har stemmeret og er valgbare. Hver medarbejder har </w:t>
      </w:r>
      <w:r>
        <w:rPr>
          <w:rFonts w:cs="TTE1886CE8t00"/>
        </w:rPr>
        <w:t>én</w:t>
      </w:r>
      <w:r w:rsidRPr="00C105C4">
        <w:rPr>
          <w:rFonts w:cs="TTE1886CE8t00"/>
        </w:rPr>
        <w:t xml:space="preserve"> stemme og kan stemme på alle kandidater. </w:t>
      </w:r>
    </w:p>
    <w:p w14:paraId="1A52B38E" w14:textId="77777777" w:rsidR="00EA7845" w:rsidRPr="00C105C4" w:rsidRDefault="00EA7845" w:rsidP="00EA7845">
      <w:pPr>
        <w:pStyle w:val="Listeafsnit"/>
        <w:autoSpaceDE w:val="0"/>
        <w:autoSpaceDN w:val="0"/>
        <w:adjustRightInd w:val="0"/>
        <w:spacing w:line="276" w:lineRule="auto"/>
        <w:ind w:left="0"/>
        <w:rPr>
          <w:rFonts w:cs="TTE1886CE8t00"/>
        </w:rPr>
      </w:pPr>
    </w:p>
    <w:p w14:paraId="71BF1D7C"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lastRenderedPageBreak/>
        <w:t xml:space="preserve">De </w:t>
      </w:r>
      <w:r>
        <w:rPr>
          <w:rFonts w:cs="TTE1886CE8t00"/>
        </w:rPr>
        <w:t>to</w:t>
      </w:r>
      <w:r w:rsidRPr="00C105C4">
        <w:rPr>
          <w:rFonts w:cs="TTE1886CE8t00"/>
        </w:rPr>
        <w:t xml:space="preserve"> medarbejdere, der har fået flest og næstflest stemmer er valgt. </w:t>
      </w:r>
      <w:r>
        <w:rPr>
          <w:rFonts w:cs="TTE1886CE8t00"/>
        </w:rPr>
        <w:t>To</w:t>
      </w:r>
      <w:r w:rsidRPr="00C105C4">
        <w:rPr>
          <w:rFonts w:cs="TTE1886CE8t00"/>
        </w:rPr>
        <w:t xml:space="preserve"> </w:t>
      </w:r>
      <w:r>
        <w:rPr>
          <w:rFonts w:cs="TTE1886CE8t00"/>
        </w:rPr>
        <w:t>suppleanter væl</w:t>
      </w:r>
      <w:r w:rsidRPr="00C105C4">
        <w:rPr>
          <w:rFonts w:cs="TTE1886CE8t00"/>
        </w:rPr>
        <w:t>ges efter samme retningslinjer. Valget finder sted, når eventuelle forflyttelser/afgange er afklaret, hvilket normalt forventes at være sket i april.</w:t>
      </w:r>
    </w:p>
    <w:p w14:paraId="4BDB0227" w14:textId="77777777" w:rsidR="00EA7845" w:rsidRPr="00C105C4" w:rsidRDefault="00EA7845" w:rsidP="00EA7845">
      <w:pPr>
        <w:pStyle w:val="Listeafsnit"/>
        <w:spacing w:line="276" w:lineRule="auto"/>
        <w:ind w:left="0"/>
        <w:rPr>
          <w:rFonts w:cs="TTE1886CE8t00"/>
        </w:rPr>
      </w:pPr>
    </w:p>
    <w:p w14:paraId="2BEE5F6C" w14:textId="77777777" w:rsidR="00EA7845" w:rsidRDefault="00EA7845" w:rsidP="00EA7845">
      <w:pPr>
        <w:pStyle w:val="Listeafsnit"/>
        <w:spacing w:line="276" w:lineRule="auto"/>
        <w:ind w:left="0"/>
        <w:rPr>
          <w:rFonts w:cs="TTE1886CE8t00"/>
        </w:rPr>
      </w:pPr>
      <w:r>
        <w:rPr>
          <w:rFonts w:cs="TTE1886CE8t00"/>
        </w:rPr>
        <w:t>Valget gælder for é</w:t>
      </w:r>
      <w:r w:rsidRPr="00C105C4">
        <w:rPr>
          <w:rFonts w:cs="TTE1886CE8t00"/>
        </w:rPr>
        <w:t>t skoleår.</w:t>
      </w:r>
    </w:p>
    <w:p w14:paraId="72CF701F" w14:textId="77777777" w:rsidR="00EA7845" w:rsidRPr="00C105C4" w:rsidRDefault="00EA7845" w:rsidP="00EA7845">
      <w:pPr>
        <w:pStyle w:val="Listeafsnit"/>
        <w:spacing w:line="276" w:lineRule="auto"/>
        <w:ind w:left="0"/>
        <w:rPr>
          <w:rFonts w:cs="TTE1886CE8t00"/>
        </w:rPr>
      </w:pPr>
    </w:p>
    <w:p w14:paraId="1B0D56D1" w14:textId="77777777" w:rsidR="00EA7845" w:rsidRPr="00C105C4" w:rsidRDefault="00EA7845" w:rsidP="00EA7845">
      <w:pPr>
        <w:pStyle w:val="Overskrift2"/>
        <w:spacing w:line="276" w:lineRule="auto"/>
      </w:pPr>
      <w:bookmarkStart w:id="10" w:name="_Toc184644462"/>
      <w:r w:rsidRPr="00C105C4">
        <w:t>Valg af elevrepræsentanter</w:t>
      </w:r>
      <w:bookmarkEnd w:id="10"/>
    </w:p>
    <w:p w14:paraId="69C845A6"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 xml:space="preserve">Elevrepræsentanterne og deres </w:t>
      </w:r>
      <w:r>
        <w:rPr>
          <w:rFonts w:cs="TTE1886CE8t00"/>
        </w:rPr>
        <w:t>suppleanter</w:t>
      </w:r>
      <w:r w:rsidRPr="00C105C4">
        <w:rPr>
          <w:rFonts w:cs="TTE1886CE8t00"/>
        </w:rPr>
        <w:t xml:space="preserve"> vælges af elevrådet/elevforsamlingen.</w:t>
      </w:r>
    </w:p>
    <w:p w14:paraId="4324D436" w14:textId="77777777" w:rsidR="00EA7845" w:rsidRPr="00C105C4" w:rsidRDefault="00EA7845" w:rsidP="00EA7845">
      <w:pPr>
        <w:pStyle w:val="Listeafsnit"/>
        <w:autoSpaceDE w:val="0"/>
        <w:autoSpaceDN w:val="0"/>
        <w:adjustRightInd w:val="0"/>
        <w:spacing w:line="276" w:lineRule="auto"/>
        <w:ind w:left="0"/>
        <w:rPr>
          <w:rFonts w:cs="TTE1886CE8t00"/>
        </w:rPr>
      </w:pPr>
    </w:p>
    <w:p w14:paraId="76EDEC76"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 xml:space="preserve">Valget finder sted ved </w:t>
      </w:r>
      <w:r>
        <w:rPr>
          <w:rFonts w:cs="TTE1886CE8t00"/>
        </w:rPr>
        <w:t>skoleårets start og gælder for é</w:t>
      </w:r>
      <w:r w:rsidRPr="00C105C4">
        <w:rPr>
          <w:rFonts w:cs="TTE1886CE8t00"/>
        </w:rPr>
        <w:t>t skoleår.</w:t>
      </w:r>
    </w:p>
    <w:p w14:paraId="20956AB2" w14:textId="77777777" w:rsidR="00EA7845" w:rsidRPr="00C105C4" w:rsidRDefault="00EA7845" w:rsidP="00EA7845">
      <w:pPr>
        <w:pStyle w:val="Listeafsnit"/>
        <w:spacing w:line="276" w:lineRule="auto"/>
      </w:pPr>
    </w:p>
    <w:p w14:paraId="1F2B0402" w14:textId="77777777" w:rsidR="00EA7845" w:rsidRPr="00C105C4" w:rsidRDefault="00EA7845" w:rsidP="00EA7845">
      <w:pPr>
        <w:pStyle w:val="Overskrift2"/>
        <w:spacing w:line="276" w:lineRule="auto"/>
      </w:pPr>
      <w:bookmarkStart w:id="11" w:name="_Toc184644463"/>
      <w:r w:rsidRPr="00C105C4">
        <w:t>Stemmeret</w:t>
      </w:r>
      <w:bookmarkEnd w:id="11"/>
    </w:p>
    <w:p w14:paraId="5045964B" w14:textId="77777777" w:rsidR="00EA7845" w:rsidRPr="00C105C4" w:rsidRDefault="00EA7845" w:rsidP="00EA7845">
      <w:pPr>
        <w:pStyle w:val="Listeafsnit"/>
        <w:spacing w:line="276" w:lineRule="auto"/>
        <w:ind w:left="0"/>
      </w:pPr>
      <w:r w:rsidRPr="00C105C4">
        <w:t>Alle medlemmer af skolebestyrelsen har stemmeret.</w:t>
      </w:r>
    </w:p>
    <w:p w14:paraId="18A3A5B9" w14:textId="77777777" w:rsidR="00EA7845" w:rsidRPr="00C105C4" w:rsidRDefault="00EA7845" w:rsidP="00EA7845">
      <w:pPr>
        <w:pStyle w:val="Listeafsnit"/>
        <w:spacing w:line="276" w:lineRule="auto"/>
        <w:ind w:left="0" w:firstLine="360"/>
      </w:pPr>
    </w:p>
    <w:p w14:paraId="591961F4" w14:textId="77777777" w:rsidR="00EA7845" w:rsidRPr="00C105C4" w:rsidRDefault="00EA7845" w:rsidP="00EA7845">
      <w:pPr>
        <w:pStyle w:val="Overskrift2"/>
        <w:spacing w:line="276" w:lineRule="auto"/>
      </w:pPr>
      <w:bookmarkStart w:id="12" w:name="_Toc184644464"/>
      <w:r w:rsidRPr="00C105C4">
        <w:t>Konstituering og tiltræden</w:t>
      </w:r>
      <w:bookmarkEnd w:id="12"/>
    </w:p>
    <w:p w14:paraId="3DCFACE0" w14:textId="77777777" w:rsidR="00EA7845" w:rsidRPr="00C105C4" w:rsidRDefault="00EA7845" w:rsidP="00EA7845">
      <w:pPr>
        <w:pStyle w:val="Listeafsnit"/>
        <w:autoSpaceDE w:val="0"/>
        <w:autoSpaceDN w:val="0"/>
        <w:adjustRightInd w:val="0"/>
        <w:spacing w:line="276" w:lineRule="auto"/>
        <w:ind w:left="0"/>
        <w:rPr>
          <w:rFonts w:cs="Verdana"/>
        </w:rPr>
      </w:pPr>
      <w:r w:rsidRPr="00C105C4">
        <w:rPr>
          <w:rFonts w:cs="Verdana"/>
        </w:rPr>
        <w:t xml:space="preserve">Inden sommerferien indkalder skolelederen den nye skolebestyrelse til et konstituerende møde. På skolebestyrelsens første møde vælger medlemmerne en af forældrerepræsentanterne som formand ved bundet flertalsvalg. Ved bundet flertalsvalg er den kandidat valgt der opnår absolut flertal af de afgivne stemmer. Opnås </w:t>
      </w:r>
      <w:r>
        <w:rPr>
          <w:rFonts w:cs="Verdana"/>
        </w:rPr>
        <w:t xml:space="preserve">et </w:t>
      </w:r>
      <w:r w:rsidRPr="00C105C4">
        <w:rPr>
          <w:rFonts w:cs="Verdana"/>
        </w:rPr>
        <w:t>sådant flertal ikke ved første afstemning, foretages ny afstemning. Opnår en kandidat absolut flertal ved anden afstemning eller afgives der ved d</w:t>
      </w:r>
      <w:r>
        <w:rPr>
          <w:rFonts w:cs="Verdana"/>
        </w:rPr>
        <w:t>enne afstemning kun stemmer på é</w:t>
      </w:r>
      <w:r w:rsidRPr="00C105C4">
        <w:rPr>
          <w:rFonts w:cs="Verdana"/>
        </w:rPr>
        <w:t xml:space="preserve">n kandidat, er den pågældende valgt. Bringer anden afstemning </w:t>
      </w:r>
      <w:r>
        <w:rPr>
          <w:rFonts w:cs="Verdana"/>
        </w:rPr>
        <w:t>h</w:t>
      </w:r>
      <w:r w:rsidRPr="00C105C4">
        <w:rPr>
          <w:rFonts w:cs="Verdana"/>
        </w:rPr>
        <w:t xml:space="preserve">eller ikke nogen afgørelse, foretages bundet valg mellem </w:t>
      </w:r>
      <w:r>
        <w:rPr>
          <w:rFonts w:cs="Verdana"/>
        </w:rPr>
        <w:t>de to, der har fået flest stemmer ved anden afstemning.</w:t>
      </w:r>
      <w:r w:rsidRPr="00C105C4">
        <w:rPr>
          <w:rFonts w:cs="Verdana"/>
        </w:rPr>
        <w:t xml:space="preserve"> </w:t>
      </w:r>
      <w:r>
        <w:rPr>
          <w:rFonts w:cs="Verdana"/>
        </w:rPr>
        <w:t>V</w:t>
      </w:r>
      <w:r w:rsidRPr="00C105C4">
        <w:rPr>
          <w:rFonts w:cs="Verdana"/>
        </w:rPr>
        <w:t xml:space="preserve">ed stemmelighed </w:t>
      </w:r>
      <w:r>
        <w:rPr>
          <w:rFonts w:cs="Verdana"/>
        </w:rPr>
        <w:t xml:space="preserve">trækkes der lod om, hvilke to kandidater </w:t>
      </w:r>
      <w:r w:rsidRPr="00C105C4">
        <w:rPr>
          <w:rFonts w:cs="Verdana"/>
        </w:rPr>
        <w:t xml:space="preserve">der </w:t>
      </w:r>
      <w:r>
        <w:rPr>
          <w:rFonts w:cs="Verdana"/>
        </w:rPr>
        <w:t xml:space="preserve">skal stemmes på ved </w:t>
      </w:r>
      <w:r w:rsidRPr="00C105C4">
        <w:rPr>
          <w:rFonts w:cs="Verdana"/>
        </w:rPr>
        <w:t>det bundne valg. Står stemmerne lige ved tredje afstemning, træffes afgørelsen ved lodtrækning.</w:t>
      </w:r>
    </w:p>
    <w:p w14:paraId="6327E20B" w14:textId="77777777" w:rsidR="00EA7845" w:rsidRPr="00C105C4" w:rsidRDefault="00EA7845" w:rsidP="00EA7845">
      <w:pPr>
        <w:pStyle w:val="Listeafsnit"/>
        <w:autoSpaceDE w:val="0"/>
        <w:autoSpaceDN w:val="0"/>
        <w:adjustRightInd w:val="0"/>
        <w:spacing w:line="276" w:lineRule="auto"/>
        <w:rPr>
          <w:rFonts w:cs="Verdana"/>
        </w:rPr>
      </w:pPr>
    </w:p>
    <w:p w14:paraId="0C17A394" w14:textId="77777777" w:rsidR="00EA7845" w:rsidRPr="00C105C4" w:rsidRDefault="00EA7845" w:rsidP="00EA7845">
      <w:pPr>
        <w:pStyle w:val="Listeafsnit"/>
        <w:autoSpaceDE w:val="0"/>
        <w:autoSpaceDN w:val="0"/>
        <w:adjustRightInd w:val="0"/>
        <w:spacing w:line="276" w:lineRule="auto"/>
        <w:ind w:left="0"/>
        <w:rPr>
          <w:rFonts w:cs="Verdana"/>
        </w:rPr>
      </w:pPr>
      <w:r w:rsidRPr="00C105C4">
        <w:rPr>
          <w:rFonts w:cs="Verdana"/>
        </w:rPr>
        <w:t>Dette møde skal også fungere som en overgivelsesforretning, hvor den afgående skolebestyrelse sætter den nye bestyrelse ind i dens arbejde samt aktuelle sager.</w:t>
      </w:r>
    </w:p>
    <w:p w14:paraId="01EB279B" w14:textId="77777777" w:rsidR="00EA7845" w:rsidRPr="00C105C4" w:rsidRDefault="00EA7845" w:rsidP="00EA7845">
      <w:pPr>
        <w:pStyle w:val="Listeafsnit"/>
        <w:spacing w:line="276" w:lineRule="auto"/>
      </w:pPr>
    </w:p>
    <w:p w14:paraId="355B19AF" w14:textId="77777777" w:rsidR="00EA7845" w:rsidRPr="00EA7845" w:rsidRDefault="00EA7845" w:rsidP="00EA7845">
      <w:pPr>
        <w:pStyle w:val="Overskrift2"/>
        <w:spacing w:line="276" w:lineRule="auto"/>
      </w:pPr>
      <w:bookmarkStart w:id="13" w:name="_Toc184644465"/>
      <w:r w:rsidRPr="00EA7845">
        <w:t>Sekretærfunktion</w:t>
      </w:r>
      <w:bookmarkEnd w:id="13"/>
    </w:p>
    <w:p w14:paraId="02F52725" w14:textId="77777777" w:rsidR="00EA7845" w:rsidRPr="00C105C4" w:rsidRDefault="00EA7845" w:rsidP="00EA7845">
      <w:pPr>
        <w:pStyle w:val="Listeafsnit"/>
        <w:autoSpaceDE w:val="0"/>
        <w:autoSpaceDN w:val="0"/>
        <w:adjustRightInd w:val="0"/>
        <w:spacing w:line="276" w:lineRule="auto"/>
        <w:ind w:left="0"/>
      </w:pPr>
      <w:r w:rsidRPr="00C105C4">
        <w:rPr>
          <w:rFonts w:cs="Verdana"/>
        </w:rPr>
        <w:t xml:space="preserve">Skolens leder og dennes stedfortræder varetager bestyrelsens sekretariatsfunktioner i samarbejde med lederen af skolens fritidsordning.  </w:t>
      </w:r>
    </w:p>
    <w:p w14:paraId="11EB7562" w14:textId="77777777" w:rsidR="00EA7845" w:rsidRPr="00C105C4" w:rsidRDefault="00EA7845" w:rsidP="00EA7845">
      <w:pPr>
        <w:pStyle w:val="Listeafsnit"/>
        <w:spacing w:line="276" w:lineRule="auto"/>
      </w:pPr>
    </w:p>
    <w:p w14:paraId="1102FA43" w14:textId="77777777" w:rsidR="00EA7845" w:rsidRPr="00C105C4" w:rsidRDefault="00EA7845" w:rsidP="00EA7845">
      <w:pPr>
        <w:pStyle w:val="Overskrift2"/>
        <w:spacing w:line="276" w:lineRule="auto"/>
      </w:pPr>
      <w:bookmarkStart w:id="14" w:name="_Toc184644466"/>
      <w:r w:rsidRPr="00C105C4">
        <w:t>Mødevirksomhed</w:t>
      </w:r>
      <w:bookmarkEnd w:id="14"/>
    </w:p>
    <w:p w14:paraId="3A4795A9" w14:textId="77777777" w:rsidR="00EA7845" w:rsidRPr="00C105C4" w:rsidRDefault="00EA7845" w:rsidP="00EA7845">
      <w:pPr>
        <w:pStyle w:val="Listeafsnit"/>
        <w:spacing w:line="276" w:lineRule="auto"/>
        <w:ind w:left="0"/>
      </w:pPr>
      <w:r w:rsidRPr="00C105C4">
        <w:t xml:space="preserve">Skolebestyrelsen fastsætter selv sin forretningsorden. </w:t>
      </w:r>
    </w:p>
    <w:p w14:paraId="67454C82" w14:textId="77777777" w:rsidR="00EA7845" w:rsidRPr="00C105C4" w:rsidRDefault="00EA7845" w:rsidP="00EA7845">
      <w:pPr>
        <w:pStyle w:val="Listeafsnit"/>
        <w:spacing w:line="276" w:lineRule="auto"/>
      </w:pPr>
    </w:p>
    <w:p w14:paraId="68950871" w14:textId="77777777" w:rsidR="00EA7845" w:rsidRPr="00C105C4" w:rsidRDefault="00EA7845" w:rsidP="00EA7845">
      <w:pPr>
        <w:pStyle w:val="Overskrift2"/>
        <w:spacing w:line="276" w:lineRule="auto"/>
      </w:pPr>
      <w:bookmarkStart w:id="15" w:name="_Toc184644467"/>
      <w:r w:rsidRPr="00C105C4">
        <w:t>Skolebestyrelsens beføjelser og arbejdsopgaver</w:t>
      </w:r>
      <w:bookmarkEnd w:id="15"/>
    </w:p>
    <w:p w14:paraId="3871C280"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Skolebestyrelsen udøver sin virksomhed inden for de mål og rammer, som Kommunalbestyrelsen fastsætter samt</w:t>
      </w:r>
      <w:r>
        <w:rPr>
          <w:rFonts w:cs="TTE1886CE8t00"/>
        </w:rPr>
        <w:t xml:space="preserve"> inden for</w:t>
      </w:r>
      <w:r w:rsidRPr="00C105C4">
        <w:rPr>
          <w:rFonts w:cs="TTE1886CE8t00"/>
        </w:rPr>
        <w:t xml:space="preserve"> Kommunalbestyrelsens årlige politiske og administrative mål i henhold til skolens årsplan. Skolebestyrelsen fører tilsyn med alle dele af skolens virksomhed undtagen personale- og elevsager. For uddybelse </w:t>
      </w:r>
      <w:r>
        <w:rPr>
          <w:rFonts w:cs="TTE1886CE8t00"/>
        </w:rPr>
        <w:t>af beføjelser og arbejdsopgaver</w:t>
      </w:r>
      <w:r w:rsidRPr="00C105C4">
        <w:rPr>
          <w:rFonts w:cs="TTE1886CE8t00"/>
        </w:rPr>
        <w:t xml:space="preserve"> se §</w:t>
      </w:r>
      <w:r>
        <w:rPr>
          <w:rFonts w:cs="TTE1886CE8t00"/>
        </w:rPr>
        <w:t xml:space="preserve"> </w:t>
      </w:r>
      <w:r w:rsidRPr="00C105C4">
        <w:rPr>
          <w:rFonts w:cs="TTE1886CE8t00"/>
        </w:rPr>
        <w:t xml:space="preserve">44 i Folkeskoleloven. </w:t>
      </w:r>
    </w:p>
    <w:p w14:paraId="7F3F6E1B" w14:textId="77777777" w:rsidR="00EA7845" w:rsidRPr="00C105C4" w:rsidRDefault="00EA7845" w:rsidP="00EA7845">
      <w:pPr>
        <w:pStyle w:val="Listeafsnit"/>
        <w:autoSpaceDE w:val="0"/>
        <w:autoSpaceDN w:val="0"/>
        <w:adjustRightInd w:val="0"/>
        <w:spacing w:line="276" w:lineRule="auto"/>
        <w:rPr>
          <w:rFonts w:cs="TTE1886CE8t00"/>
        </w:rPr>
      </w:pPr>
      <w:r w:rsidRPr="00C105C4">
        <w:rPr>
          <w:rFonts w:cs="TTE1886CE8t00"/>
        </w:rPr>
        <w:t xml:space="preserve"> </w:t>
      </w:r>
    </w:p>
    <w:p w14:paraId="3F6FF832" w14:textId="77777777" w:rsidR="00EA7845" w:rsidRPr="00C105C4" w:rsidRDefault="00EA7845" w:rsidP="00EA7845">
      <w:pPr>
        <w:pStyle w:val="Overskrift2"/>
        <w:spacing w:line="276" w:lineRule="auto"/>
      </w:pPr>
      <w:bookmarkStart w:id="16" w:name="_Toc184644468"/>
      <w:r w:rsidRPr="00C105C4">
        <w:lastRenderedPageBreak/>
        <w:t>Årsberetning</w:t>
      </w:r>
      <w:bookmarkEnd w:id="16"/>
    </w:p>
    <w:p w14:paraId="45916FB4" w14:textId="77777777" w:rsidR="00EA7845" w:rsidRDefault="00EA7845" w:rsidP="00EA7845">
      <w:pPr>
        <w:pStyle w:val="Listeafsnit"/>
        <w:spacing w:line="276" w:lineRule="auto"/>
        <w:ind w:left="0"/>
      </w:pPr>
      <w:r w:rsidRPr="00C105C4">
        <w:t>Skolebestyrelsen afgiver en årlig beretning.</w:t>
      </w:r>
    </w:p>
    <w:p w14:paraId="7777288D" w14:textId="77777777" w:rsidR="00EA7845" w:rsidRPr="00C105C4" w:rsidRDefault="00EA7845" w:rsidP="00EA7845">
      <w:pPr>
        <w:pStyle w:val="Listeafsnit"/>
        <w:spacing w:line="276" w:lineRule="auto"/>
        <w:ind w:left="0"/>
      </w:pPr>
    </w:p>
    <w:p w14:paraId="315B9319" w14:textId="77777777" w:rsidR="00EA7845" w:rsidRPr="00C105C4" w:rsidRDefault="00EA7845" w:rsidP="00EA7845">
      <w:pPr>
        <w:pStyle w:val="Overskrift2"/>
        <w:spacing w:line="276" w:lineRule="auto"/>
      </w:pPr>
      <w:bookmarkStart w:id="17" w:name="_Toc184644469"/>
      <w:r w:rsidRPr="00C105C4">
        <w:t>Vederlag</w:t>
      </w:r>
      <w:bookmarkEnd w:id="17"/>
    </w:p>
    <w:p w14:paraId="2126F2E3" w14:textId="77777777" w:rsidR="00EA7845" w:rsidRPr="00C105C4" w:rsidRDefault="00EA7845" w:rsidP="00EA7845">
      <w:pPr>
        <w:pStyle w:val="Listeafsnit"/>
        <w:autoSpaceDE w:val="0"/>
        <w:autoSpaceDN w:val="0"/>
        <w:adjustRightInd w:val="0"/>
        <w:spacing w:line="276" w:lineRule="auto"/>
        <w:ind w:left="0"/>
        <w:rPr>
          <w:rFonts w:cs="TTE1886CE8t00"/>
        </w:rPr>
      </w:pPr>
      <w:r w:rsidRPr="00C105C4">
        <w:rPr>
          <w:rFonts w:cs="TTE1886CE8t00"/>
        </w:rPr>
        <w:t xml:space="preserve">Til forældrerepræsentanter og elevrepræsentanter i skolebestyrelsen ydes diæter efter reglerne i Skolebestyrelsesbekendtgørelsen, </w:t>
      </w:r>
      <w:r w:rsidRPr="00C105C4">
        <w:rPr>
          <w:rFonts w:cs="Tahoma"/>
          <w:bCs/>
          <w:shd w:val="clear" w:color="auto" w:fill="FFFFFF"/>
        </w:rPr>
        <w:t xml:space="preserve">BEK nr. </w:t>
      </w:r>
      <w:r>
        <w:rPr>
          <w:rFonts w:cs="Tahoma"/>
          <w:bCs/>
          <w:shd w:val="clear" w:color="auto" w:fill="FFFFFF"/>
        </w:rPr>
        <w:t>1074</w:t>
      </w:r>
      <w:r w:rsidRPr="00C105C4">
        <w:rPr>
          <w:rFonts w:cs="Tahoma"/>
          <w:bCs/>
          <w:shd w:val="clear" w:color="auto" w:fill="FFFFFF"/>
        </w:rPr>
        <w:t xml:space="preserve"> af 14/0</w:t>
      </w:r>
      <w:r>
        <w:rPr>
          <w:rFonts w:cs="Tahoma"/>
          <w:bCs/>
          <w:shd w:val="clear" w:color="auto" w:fill="FFFFFF"/>
        </w:rPr>
        <w:t>9</w:t>
      </w:r>
      <w:r w:rsidRPr="00C105C4">
        <w:rPr>
          <w:rFonts w:cs="Tahoma"/>
          <w:bCs/>
          <w:shd w:val="clear" w:color="auto" w:fill="FFFFFF"/>
        </w:rPr>
        <w:t>/201</w:t>
      </w:r>
      <w:r>
        <w:rPr>
          <w:rFonts w:cs="Tahoma"/>
          <w:bCs/>
          <w:shd w:val="clear" w:color="auto" w:fill="FFFFFF"/>
        </w:rPr>
        <w:t>7</w:t>
      </w:r>
      <w:r w:rsidRPr="00C105C4">
        <w:rPr>
          <w:rFonts w:cs="TTE1886CE8t00"/>
        </w:rPr>
        <w:t>.</w:t>
      </w:r>
    </w:p>
    <w:p w14:paraId="6E40A8E8" w14:textId="77777777" w:rsidR="00EA7845" w:rsidRPr="00C105C4" w:rsidRDefault="00EA7845" w:rsidP="00EA7845">
      <w:pPr>
        <w:pStyle w:val="Listeafsnit"/>
        <w:spacing w:line="276" w:lineRule="auto"/>
      </w:pPr>
    </w:p>
    <w:p w14:paraId="419CC032" w14:textId="77777777" w:rsidR="00EA7845" w:rsidRPr="00C105C4" w:rsidRDefault="00EA7845" w:rsidP="00EA7845">
      <w:pPr>
        <w:pStyle w:val="Overskrift2"/>
        <w:spacing w:line="276" w:lineRule="auto"/>
      </w:pPr>
      <w:bookmarkStart w:id="18" w:name="_Toc184644470"/>
      <w:r w:rsidRPr="00C105C4">
        <w:t>Fællesmøder</w:t>
      </w:r>
      <w:bookmarkEnd w:id="18"/>
    </w:p>
    <w:p w14:paraId="35861801" w14:textId="77777777" w:rsidR="00EA7845" w:rsidRDefault="00EA7845" w:rsidP="00EA7845">
      <w:pPr>
        <w:pStyle w:val="Listeafsnit"/>
        <w:spacing w:line="276" w:lineRule="auto"/>
        <w:ind w:left="0"/>
      </w:pPr>
      <w:r w:rsidRPr="00C105C4">
        <w:t>Skolebestyrelsen indkalder mindst en gang årligt forældrene til et fælles møde, hvor bl.a. årsberetningen drøftes.</w:t>
      </w:r>
    </w:p>
    <w:p w14:paraId="7453B008" w14:textId="77777777" w:rsidR="00EA7845" w:rsidRPr="00C105C4" w:rsidRDefault="00EA7845" w:rsidP="00EA7845">
      <w:pPr>
        <w:pStyle w:val="Listeafsnit"/>
        <w:spacing w:line="276" w:lineRule="auto"/>
        <w:ind w:left="0"/>
      </w:pPr>
    </w:p>
    <w:p w14:paraId="499522A9" w14:textId="77777777" w:rsidR="00EA7845" w:rsidRPr="006A2394" w:rsidRDefault="00EA7845" w:rsidP="00EA7845">
      <w:pPr>
        <w:pStyle w:val="Overskrift1"/>
      </w:pPr>
      <w:bookmarkStart w:id="19" w:name="_Toc184644471"/>
      <w:r w:rsidRPr="00EA7845">
        <w:t>Delegeret</w:t>
      </w:r>
      <w:bookmarkEnd w:id="19"/>
    </w:p>
    <w:p w14:paraId="795F7BB1" w14:textId="77777777" w:rsidR="00EA7845" w:rsidRDefault="00EA7845" w:rsidP="00EA7845">
      <w:pPr>
        <w:autoSpaceDE w:val="0"/>
        <w:autoSpaceDN w:val="0"/>
        <w:adjustRightInd w:val="0"/>
        <w:spacing w:line="276" w:lineRule="auto"/>
        <w:rPr>
          <w:rFonts w:cs="TTE1886CE8t00"/>
        </w:rPr>
      </w:pPr>
    </w:p>
    <w:p w14:paraId="5F192E62" w14:textId="77777777" w:rsidR="00EA7845" w:rsidRPr="00F81835" w:rsidRDefault="00EA7845" w:rsidP="00EA7845">
      <w:pPr>
        <w:autoSpaceDE w:val="0"/>
        <w:autoSpaceDN w:val="0"/>
        <w:adjustRightInd w:val="0"/>
        <w:spacing w:line="276" w:lineRule="auto"/>
        <w:rPr>
          <w:rFonts w:cs="TTE1886CE8t00"/>
        </w:rPr>
      </w:pPr>
      <w:r w:rsidRPr="00F81835">
        <w:rPr>
          <w:rFonts w:cs="TTE1886CE8t00"/>
        </w:rPr>
        <w:t>Følgende punkter er delegeret fra Kommunalbestyrelsen til skolebestyrelserne</w:t>
      </w:r>
    </w:p>
    <w:p w14:paraId="641553D2" w14:textId="77777777" w:rsidR="00EA7845" w:rsidRPr="00CA0BA9" w:rsidRDefault="00EA7845" w:rsidP="00C817FC">
      <w:pPr>
        <w:pStyle w:val="Listeafsnit"/>
        <w:numPr>
          <w:ilvl w:val="0"/>
          <w:numId w:val="2"/>
        </w:numPr>
        <w:autoSpaceDE w:val="0"/>
        <w:autoSpaceDN w:val="0"/>
        <w:adjustRightInd w:val="0"/>
        <w:spacing w:line="276" w:lineRule="auto"/>
        <w:ind w:left="360"/>
        <w:rPr>
          <w:rFonts w:cs="TTE1886CE8t00"/>
        </w:rPr>
      </w:pPr>
      <w:r w:rsidRPr="00CA0BA9">
        <w:rPr>
          <w:rFonts w:cs="TTE1886CE8t00"/>
        </w:rPr>
        <w:t>Ferieplaner, bortset fra efterårs- og vinterferie</w:t>
      </w:r>
      <w:r w:rsidR="0040304F" w:rsidRPr="00CA0BA9">
        <w:rPr>
          <w:rFonts w:cs="TTE1886CE8t00"/>
        </w:rPr>
        <w:t xml:space="preserve"> samt sommerferiens start</w:t>
      </w:r>
    </w:p>
    <w:p w14:paraId="213D808C" w14:textId="77777777" w:rsidR="00EA7845" w:rsidRPr="00CA0BA9" w:rsidRDefault="00EA7845" w:rsidP="00C817FC">
      <w:pPr>
        <w:pStyle w:val="Listeafsnit"/>
        <w:numPr>
          <w:ilvl w:val="0"/>
          <w:numId w:val="2"/>
        </w:numPr>
        <w:autoSpaceDE w:val="0"/>
        <w:autoSpaceDN w:val="0"/>
        <w:adjustRightInd w:val="0"/>
        <w:spacing w:line="276" w:lineRule="auto"/>
        <w:ind w:left="360"/>
        <w:rPr>
          <w:rFonts w:cs="TTE1886CE8t00"/>
        </w:rPr>
      </w:pPr>
      <w:r w:rsidRPr="00CA0BA9">
        <w:rPr>
          <w:rFonts w:cs="TTE1886CE8t00"/>
        </w:rPr>
        <w:t>Fastsættelse af retningslinjer for betaling til lejrskoler, ekskursioner og skolerejser inden</w:t>
      </w:r>
    </w:p>
    <w:p w14:paraId="4F794BDB" w14:textId="77777777" w:rsidR="00EA7845" w:rsidRPr="00CA0BA9" w:rsidRDefault="00EA7845" w:rsidP="00EA7845">
      <w:pPr>
        <w:pStyle w:val="Listeafsnit"/>
        <w:spacing w:line="276" w:lineRule="auto"/>
        <w:ind w:left="360"/>
        <w:rPr>
          <w:rFonts w:cs="TTE1886CE8t00"/>
        </w:rPr>
      </w:pPr>
      <w:r w:rsidRPr="00CA0BA9">
        <w:rPr>
          <w:rFonts w:cs="TTE1886CE8t00"/>
        </w:rPr>
        <w:t>for rammerne af folkeskolelovens bestemmelser</w:t>
      </w:r>
    </w:p>
    <w:p w14:paraId="7B5FF7F5" w14:textId="77777777" w:rsidR="00EA7845" w:rsidRPr="00CA0BA9" w:rsidRDefault="00EA7845" w:rsidP="00C817FC">
      <w:pPr>
        <w:pStyle w:val="Listeafsnit"/>
        <w:numPr>
          <w:ilvl w:val="0"/>
          <w:numId w:val="3"/>
        </w:numPr>
        <w:autoSpaceDE w:val="0"/>
        <w:autoSpaceDN w:val="0"/>
        <w:adjustRightInd w:val="0"/>
        <w:spacing w:line="276" w:lineRule="auto"/>
        <w:ind w:left="360"/>
      </w:pPr>
      <w:r w:rsidRPr="00CA0BA9">
        <w:rPr>
          <w:rFonts w:cs="TTE1886CE8t00"/>
        </w:rPr>
        <w:t>Lukkedage og åbningstider i SFO</w:t>
      </w:r>
      <w:r w:rsidR="00602A1C" w:rsidRPr="00CA0BA9">
        <w:rPr>
          <w:rFonts w:cs="TTE1886CE8t00"/>
        </w:rPr>
        <w:t xml:space="preserve"> (udover sommerferielukning)</w:t>
      </w:r>
    </w:p>
    <w:p w14:paraId="2BB86552" w14:textId="77777777" w:rsidR="00EA7845" w:rsidRPr="00CA0BA9" w:rsidRDefault="00EA7845" w:rsidP="00C817FC">
      <w:pPr>
        <w:pStyle w:val="Listeafsnit"/>
        <w:numPr>
          <w:ilvl w:val="0"/>
          <w:numId w:val="3"/>
        </w:numPr>
        <w:autoSpaceDE w:val="0"/>
        <w:autoSpaceDN w:val="0"/>
        <w:adjustRightInd w:val="0"/>
        <w:spacing w:line="276" w:lineRule="auto"/>
        <w:ind w:left="360"/>
      </w:pPr>
      <w:r w:rsidRPr="00CA0BA9">
        <w:rPr>
          <w:rFonts w:cs="TTE1886CE8t00"/>
        </w:rPr>
        <w:t>På hvilke klassetrin svømmeundervisningen ligger</w:t>
      </w:r>
      <w:r w:rsidRPr="00CA0BA9">
        <w:t xml:space="preserve"> </w:t>
      </w:r>
    </w:p>
    <w:p w14:paraId="5C13C33E" w14:textId="77777777" w:rsidR="00EA7845" w:rsidRPr="00602A1C" w:rsidRDefault="00EA7845" w:rsidP="00EA7845">
      <w:pPr>
        <w:pStyle w:val="Listeafsnit"/>
        <w:spacing w:line="276" w:lineRule="auto"/>
        <w:ind w:left="360"/>
        <w:rPr>
          <w:color w:val="00B050"/>
        </w:rPr>
      </w:pPr>
    </w:p>
    <w:p w14:paraId="7D361429" w14:textId="77777777" w:rsidR="00EA7845" w:rsidRDefault="00EA7845" w:rsidP="00EA7845">
      <w:pPr>
        <w:spacing w:line="276" w:lineRule="auto"/>
        <w:rPr>
          <w:rFonts w:asciiTheme="majorHAnsi" w:eastAsiaTheme="majorEastAsia" w:hAnsiTheme="majorHAnsi" w:cstheme="majorBidi"/>
          <w:b/>
          <w:bCs/>
          <w:sz w:val="28"/>
          <w:szCs w:val="28"/>
        </w:rPr>
      </w:pPr>
      <w:r>
        <w:br w:type="page"/>
      </w:r>
      <w:bookmarkEnd w:id="3"/>
    </w:p>
    <w:p w14:paraId="1EB065A7" w14:textId="77777777" w:rsidR="00EA7845" w:rsidRDefault="00EA7845" w:rsidP="00EA7845">
      <w:pPr>
        <w:pStyle w:val="Overskrift1"/>
        <w:spacing w:line="276" w:lineRule="auto"/>
      </w:pPr>
      <w:bookmarkStart w:id="20" w:name="_Toc184644472"/>
      <w:r w:rsidRPr="00C105C4">
        <w:lastRenderedPageBreak/>
        <w:t>Rådgivende organer</w:t>
      </w:r>
      <w:bookmarkEnd w:id="20"/>
    </w:p>
    <w:p w14:paraId="70387BC6" w14:textId="77777777" w:rsidR="00EA7845" w:rsidRDefault="00EA7845" w:rsidP="001E0BDE">
      <w:pPr>
        <w:pStyle w:val="Overskrift2"/>
        <w:numPr>
          <w:ilvl w:val="0"/>
          <w:numId w:val="0"/>
        </w:numPr>
        <w:spacing w:line="276" w:lineRule="auto"/>
        <w:ind w:left="576" w:hanging="576"/>
      </w:pPr>
    </w:p>
    <w:p w14:paraId="41F15F67" w14:textId="77777777" w:rsidR="00EA7845" w:rsidRDefault="00EA7845" w:rsidP="00EA7845">
      <w:pPr>
        <w:pStyle w:val="Overskrift2"/>
      </w:pPr>
      <w:bookmarkStart w:id="21" w:name="_Toc184644473"/>
      <w:r w:rsidRPr="00B763A3">
        <w:t>Elevråd og fælleselevråd</w:t>
      </w:r>
      <w:bookmarkEnd w:id="21"/>
      <w:r>
        <w:t xml:space="preserve"> </w:t>
      </w:r>
    </w:p>
    <w:p w14:paraId="63E5D1A6" w14:textId="77777777" w:rsidR="00EA7845" w:rsidRDefault="00EA7845" w:rsidP="001E0BDE">
      <w:pPr>
        <w:pStyle w:val="Overskrift2"/>
        <w:numPr>
          <w:ilvl w:val="0"/>
          <w:numId w:val="0"/>
        </w:numPr>
        <w:ind w:left="576"/>
      </w:pPr>
    </w:p>
    <w:p w14:paraId="02A8C857" w14:textId="77777777" w:rsidR="00EA7845" w:rsidRPr="001D0D5F" w:rsidRDefault="00EA7845" w:rsidP="001D0D5F">
      <w:pPr>
        <w:rPr>
          <w:b/>
          <w:bCs/>
        </w:rPr>
      </w:pPr>
      <w:r w:rsidRPr="001D0D5F">
        <w:rPr>
          <w:b/>
          <w:bCs/>
        </w:rPr>
        <w:t>Elevråd</w:t>
      </w:r>
    </w:p>
    <w:p w14:paraId="201A6ED3" w14:textId="77777777" w:rsidR="00EA7845" w:rsidRPr="00F81835" w:rsidRDefault="00EA7845" w:rsidP="00EA7845">
      <w:pPr>
        <w:autoSpaceDE w:val="0"/>
        <w:autoSpaceDN w:val="0"/>
        <w:adjustRightInd w:val="0"/>
        <w:spacing w:line="276" w:lineRule="auto"/>
        <w:rPr>
          <w:rFonts w:cs="TTE1886CE8t00"/>
        </w:rPr>
      </w:pPr>
      <w:r w:rsidRPr="00F81835">
        <w:rPr>
          <w:rFonts w:cs="TTE1886CE8t00"/>
        </w:rPr>
        <w:t xml:space="preserve">På hver skole nedsættes et elevråd. Det er skolens elever, der danner elevrådet, som er det organ, der varetager elevernes fælles interesser over for skole og de kommunale myndigheder. </w:t>
      </w:r>
    </w:p>
    <w:p w14:paraId="311A577E" w14:textId="77777777" w:rsidR="00EA7845" w:rsidRPr="00F81835" w:rsidRDefault="00EA7845" w:rsidP="00EA7845">
      <w:pPr>
        <w:autoSpaceDE w:val="0"/>
        <w:autoSpaceDN w:val="0"/>
        <w:adjustRightInd w:val="0"/>
        <w:spacing w:line="276" w:lineRule="auto"/>
        <w:rPr>
          <w:rFonts w:cs="TTE1886CE8t00"/>
        </w:rPr>
      </w:pPr>
    </w:p>
    <w:p w14:paraId="5A9B4826" w14:textId="77777777" w:rsidR="00EA7845" w:rsidRPr="00F81835" w:rsidRDefault="00EA7845" w:rsidP="00EA7845">
      <w:pPr>
        <w:autoSpaceDE w:val="0"/>
        <w:autoSpaceDN w:val="0"/>
        <w:adjustRightInd w:val="0"/>
        <w:spacing w:line="276" w:lineRule="auto"/>
        <w:rPr>
          <w:rFonts w:cs="TTE1886CE8t00"/>
        </w:rPr>
      </w:pPr>
      <w:r w:rsidRPr="00F81835">
        <w:rPr>
          <w:rFonts w:cs="TTE1886CE8t00"/>
        </w:rPr>
        <w:t>Eleverne afgør selv sammensætning af og valg til elevråd.</w:t>
      </w:r>
    </w:p>
    <w:p w14:paraId="122BCFAC" w14:textId="77777777" w:rsidR="00EA7845" w:rsidRPr="00F81835" w:rsidRDefault="00EA7845" w:rsidP="00EA7845">
      <w:pPr>
        <w:autoSpaceDE w:val="0"/>
        <w:autoSpaceDN w:val="0"/>
        <w:adjustRightInd w:val="0"/>
        <w:spacing w:line="276" w:lineRule="auto"/>
        <w:rPr>
          <w:rFonts w:cs="TTE1886CE8t00"/>
        </w:rPr>
      </w:pPr>
    </w:p>
    <w:p w14:paraId="35CAA23F" w14:textId="77777777" w:rsidR="00EA7845" w:rsidRPr="00F81835" w:rsidRDefault="00EA7845" w:rsidP="00EA7845">
      <w:pPr>
        <w:autoSpaceDE w:val="0"/>
        <w:autoSpaceDN w:val="0"/>
        <w:adjustRightInd w:val="0"/>
        <w:spacing w:line="276" w:lineRule="auto"/>
        <w:rPr>
          <w:rFonts w:cs="TTE1886CE8t00"/>
        </w:rPr>
      </w:pPr>
      <w:r w:rsidRPr="00F81835">
        <w:rPr>
          <w:rFonts w:cs="TTE1886CE8t00"/>
        </w:rPr>
        <w:t>Elevrådets møder afholdes normalt i undervisningstiden.</w:t>
      </w:r>
    </w:p>
    <w:p w14:paraId="39BF1D89" w14:textId="77777777" w:rsidR="00EA7845" w:rsidRPr="00F81835" w:rsidRDefault="00EA7845" w:rsidP="00EA7845">
      <w:pPr>
        <w:autoSpaceDE w:val="0"/>
        <w:autoSpaceDN w:val="0"/>
        <w:adjustRightInd w:val="0"/>
        <w:spacing w:line="276" w:lineRule="auto"/>
        <w:rPr>
          <w:rFonts w:cs="TTE1886CE8t00"/>
        </w:rPr>
      </w:pPr>
    </w:p>
    <w:p w14:paraId="73DCD1A8" w14:textId="77777777" w:rsidR="00EA7845" w:rsidRPr="00F81835" w:rsidRDefault="00EA7845" w:rsidP="00EA7845">
      <w:pPr>
        <w:autoSpaceDE w:val="0"/>
        <w:autoSpaceDN w:val="0"/>
        <w:adjustRightInd w:val="0"/>
        <w:spacing w:line="276" w:lineRule="auto"/>
        <w:rPr>
          <w:rFonts w:cs="TTE1886CE8t00"/>
        </w:rPr>
      </w:pPr>
      <w:r w:rsidRPr="00F81835">
        <w:rPr>
          <w:rFonts w:cs="TTE1886CE8t00"/>
        </w:rPr>
        <w:t>Elevrådet fastsætter selv sin forretningsorden.</w:t>
      </w:r>
    </w:p>
    <w:p w14:paraId="7963FF68" w14:textId="77777777" w:rsidR="00EA7845" w:rsidRPr="00C105C4" w:rsidRDefault="00EA7845" w:rsidP="00EA7845">
      <w:pPr>
        <w:autoSpaceDE w:val="0"/>
        <w:autoSpaceDN w:val="0"/>
        <w:adjustRightInd w:val="0"/>
        <w:spacing w:line="276" w:lineRule="auto"/>
        <w:ind w:firstLine="720"/>
        <w:rPr>
          <w:rFonts w:cs="TTE1886CE8t00"/>
        </w:rPr>
      </w:pPr>
    </w:p>
    <w:p w14:paraId="0C4A2FD9" w14:textId="77777777" w:rsidR="00EA7845" w:rsidRPr="00C35CFA" w:rsidRDefault="00EA7845" w:rsidP="00EA7845">
      <w:pPr>
        <w:autoSpaceDE w:val="0"/>
        <w:autoSpaceDN w:val="0"/>
        <w:adjustRightInd w:val="0"/>
        <w:spacing w:line="276" w:lineRule="auto"/>
        <w:rPr>
          <w:rFonts w:cs="TTE1886CE8t00"/>
        </w:rPr>
      </w:pPr>
      <w:r w:rsidRPr="00C105C4">
        <w:rPr>
          <w:rFonts w:asciiTheme="minorHAnsi" w:hAnsiTheme="minorHAnsi" w:cs="TTE1886CE8t00"/>
          <w:b/>
        </w:rPr>
        <w:t>Fælleselevråd</w:t>
      </w:r>
      <w:r w:rsidRPr="00C105C4">
        <w:rPr>
          <w:rFonts w:asciiTheme="minorHAnsi" w:hAnsiTheme="minorHAnsi" w:cs="TTE1886CE8t00"/>
          <w:b/>
        </w:rPr>
        <w:br/>
      </w:r>
      <w:r w:rsidRPr="00C35CFA">
        <w:rPr>
          <w:rFonts w:cs="TTE1886CE8t00"/>
        </w:rPr>
        <w:t xml:space="preserve">Fælleselevrådet består af fire repræsentanter fra hver </w:t>
      </w:r>
      <w:r>
        <w:rPr>
          <w:rFonts w:cs="TTE1886CE8t00"/>
        </w:rPr>
        <w:t>s</w:t>
      </w:r>
      <w:r w:rsidRPr="00C35CFA">
        <w:rPr>
          <w:rFonts w:cs="TTE1886CE8t00"/>
        </w:rPr>
        <w:t xml:space="preserve">koles elevråd. Fælleselevrådet drøfter forhold vedrørende elevernes skolegang samt skolepolitiske spørgsmål og har mulighed for at lave arrangementer og projekter på tværs af kommunen. </w:t>
      </w:r>
    </w:p>
    <w:p w14:paraId="151A3D13" w14:textId="77777777" w:rsidR="00EA7845" w:rsidRPr="00C35CFA" w:rsidRDefault="00EA7845" w:rsidP="00EA7845">
      <w:pPr>
        <w:autoSpaceDE w:val="0"/>
        <w:autoSpaceDN w:val="0"/>
        <w:adjustRightInd w:val="0"/>
        <w:spacing w:line="276" w:lineRule="auto"/>
        <w:rPr>
          <w:rFonts w:cs="TTE1886CE8t00"/>
        </w:rPr>
      </w:pPr>
    </w:p>
    <w:p w14:paraId="2AA5BFF2" w14:textId="77777777" w:rsidR="00EA7845" w:rsidRPr="00F81835" w:rsidRDefault="00EA7845" w:rsidP="00EA7845">
      <w:pPr>
        <w:autoSpaceDE w:val="0"/>
        <w:autoSpaceDN w:val="0"/>
        <w:adjustRightInd w:val="0"/>
        <w:spacing w:line="276" w:lineRule="auto"/>
        <w:rPr>
          <w:rFonts w:cs="TTE1886CE8t00"/>
        </w:rPr>
      </w:pPr>
      <w:r w:rsidRPr="00F81835">
        <w:rPr>
          <w:rFonts w:cs="TTE1886CE8t00"/>
        </w:rPr>
        <w:t>Fælleselevrådets møder afholdes normalt i undervisningstiden.</w:t>
      </w:r>
    </w:p>
    <w:p w14:paraId="33C169AD" w14:textId="77777777" w:rsidR="00EA7845" w:rsidRPr="00C35CFA" w:rsidRDefault="00EA7845" w:rsidP="00EA7845">
      <w:pPr>
        <w:autoSpaceDE w:val="0"/>
        <w:autoSpaceDN w:val="0"/>
        <w:adjustRightInd w:val="0"/>
        <w:spacing w:line="276" w:lineRule="auto"/>
        <w:rPr>
          <w:rFonts w:cs="TTE1886CE8t00"/>
        </w:rPr>
      </w:pPr>
    </w:p>
    <w:p w14:paraId="1DFFE59F" w14:textId="77777777" w:rsidR="00EA7845" w:rsidRPr="00C35CFA" w:rsidRDefault="00EA7845" w:rsidP="00EA7845">
      <w:pPr>
        <w:autoSpaceDE w:val="0"/>
        <w:autoSpaceDN w:val="0"/>
        <w:adjustRightInd w:val="0"/>
        <w:spacing w:line="276" w:lineRule="auto"/>
        <w:rPr>
          <w:rFonts w:cs="TTE1886CE8t00"/>
        </w:rPr>
      </w:pPr>
      <w:r w:rsidRPr="00C35CFA">
        <w:rPr>
          <w:rFonts w:cs="TTE1886CE8t00"/>
        </w:rPr>
        <w:t xml:space="preserve">Fælleselevrådet fastsætter selv sin forretningsorden. </w:t>
      </w:r>
    </w:p>
    <w:p w14:paraId="7D18BB15" w14:textId="77777777" w:rsidR="00EA7845" w:rsidRPr="00C105C4" w:rsidRDefault="00EA7845" w:rsidP="00EA7845">
      <w:pPr>
        <w:pStyle w:val="Listeafsnit"/>
        <w:spacing w:line="276" w:lineRule="auto"/>
        <w:ind w:left="0"/>
      </w:pPr>
    </w:p>
    <w:p w14:paraId="38CE08EB" w14:textId="77777777" w:rsidR="00EA7845" w:rsidRDefault="00EA7845" w:rsidP="00EA7845">
      <w:pPr>
        <w:spacing w:line="276" w:lineRule="auto"/>
        <w:rPr>
          <w:rFonts w:asciiTheme="majorHAnsi" w:eastAsiaTheme="majorEastAsia" w:hAnsiTheme="majorHAnsi" w:cstheme="majorBidi"/>
          <w:b/>
          <w:bCs/>
          <w:sz w:val="28"/>
          <w:szCs w:val="28"/>
        </w:rPr>
      </w:pPr>
    </w:p>
    <w:p w14:paraId="5338F59D" w14:textId="77777777" w:rsidR="00EA7845" w:rsidRDefault="00EA7845" w:rsidP="00EA7845">
      <w:pPr>
        <w:spacing w:after="160" w:line="259" w:lineRule="auto"/>
        <w:rPr>
          <w:noProof/>
          <w:sz w:val="52"/>
          <w:szCs w:val="48"/>
        </w:rPr>
      </w:pPr>
      <w:r>
        <w:br w:type="page"/>
      </w:r>
    </w:p>
    <w:p w14:paraId="4B33647F" w14:textId="77777777" w:rsidR="00EA7845" w:rsidRPr="00C105C4" w:rsidRDefault="00EA7845" w:rsidP="00EA7845">
      <w:pPr>
        <w:pStyle w:val="Overskrift1"/>
        <w:spacing w:line="276" w:lineRule="auto"/>
      </w:pPr>
      <w:bookmarkStart w:id="22" w:name="_Toc184644474"/>
      <w:r w:rsidRPr="00C105C4">
        <w:lastRenderedPageBreak/>
        <w:t>Ændringer og ikrafttræden</w:t>
      </w:r>
      <w:bookmarkEnd w:id="22"/>
    </w:p>
    <w:p w14:paraId="0DA33B86" w14:textId="77777777" w:rsidR="00EA7845" w:rsidRDefault="00EA7845" w:rsidP="00EA7845">
      <w:pPr>
        <w:pStyle w:val="Listeafsnit"/>
        <w:spacing w:line="276" w:lineRule="auto"/>
        <w:ind w:left="0"/>
      </w:pPr>
    </w:p>
    <w:p w14:paraId="4A2F3FEC" w14:textId="37E5781F" w:rsidR="00EA7845" w:rsidRDefault="00EA7845" w:rsidP="00EA7845">
      <w:pPr>
        <w:pStyle w:val="Listeafsnit"/>
        <w:spacing w:line="276" w:lineRule="auto"/>
        <w:ind w:left="0"/>
      </w:pPr>
      <w:r w:rsidRPr="00C105C4">
        <w:t>Denne vedtægt træder i kraft d</w:t>
      </w:r>
      <w:r w:rsidRPr="00F86FC2">
        <w:t xml:space="preserve">. </w:t>
      </w:r>
      <w:r w:rsidR="00524459">
        <w:t>26.05.2025</w:t>
      </w:r>
    </w:p>
    <w:p w14:paraId="11B41C13" w14:textId="77777777" w:rsidR="00EA7845" w:rsidRPr="00C105C4" w:rsidRDefault="00EA7845" w:rsidP="00EA7845">
      <w:pPr>
        <w:pStyle w:val="Listeafsnit"/>
        <w:spacing w:line="276" w:lineRule="auto"/>
        <w:ind w:left="0"/>
      </w:pPr>
      <w:r w:rsidRPr="00C105C4">
        <w:t xml:space="preserve"> </w:t>
      </w:r>
    </w:p>
    <w:p w14:paraId="45A5C87D" w14:textId="77777777" w:rsidR="00EA7845" w:rsidRPr="00C105C4" w:rsidRDefault="00EA7845" w:rsidP="00EA7845">
      <w:pPr>
        <w:pStyle w:val="Listeafsnit"/>
        <w:spacing w:line="276" w:lineRule="auto"/>
        <w:ind w:left="0"/>
      </w:pPr>
      <w:r w:rsidRPr="00C105C4">
        <w:t>Når der laves ændringer i styrelsesvedtægten</w:t>
      </w:r>
      <w:r>
        <w:t>, der ikke er fastsat</w:t>
      </w:r>
      <w:r w:rsidRPr="00C105C4">
        <w:t xml:space="preserve"> ved lov, skal der indhentes udtalelser fra skolebestyrelserne. </w:t>
      </w:r>
      <w:r w:rsidRPr="00C105C4">
        <w:br w:type="page"/>
      </w:r>
    </w:p>
    <w:p w14:paraId="0409371C" w14:textId="77777777" w:rsidR="00EA7845" w:rsidRPr="001E0BDE" w:rsidRDefault="00EA7845" w:rsidP="001E0BDE">
      <w:pPr>
        <w:pStyle w:val="Titel"/>
        <w:spacing w:line="276" w:lineRule="auto"/>
        <w:rPr>
          <w:rFonts w:ascii="Calibri Light" w:eastAsiaTheme="minorHAnsi" w:hAnsi="Calibri Light" w:cstheme="minorBidi"/>
          <w:color w:val="475B71"/>
          <w:spacing w:val="0"/>
          <w:kern w:val="0"/>
          <w:sz w:val="48"/>
          <w:szCs w:val="48"/>
        </w:rPr>
      </w:pPr>
      <w:r w:rsidRPr="00A23F28">
        <w:rPr>
          <w:rFonts w:ascii="Calibri Light" w:eastAsiaTheme="minorHAnsi" w:hAnsi="Calibri Light" w:cstheme="minorBidi"/>
          <w:color w:val="475B71"/>
          <w:spacing w:val="0"/>
          <w:kern w:val="0"/>
          <w:sz w:val="48"/>
          <w:szCs w:val="48"/>
        </w:rPr>
        <w:lastRenderedPageBreak/>
        <w:t>Bilag til styrelsesvedtægten</w:t>
      </w:r>
    </w:p>
    <w:p w14:paraId="7093DC86" w14:textId="77777777" w:rsidR="00EA7845" w:rsidRDefault="00EA7845" w:rsidP="00C817FC">
      <w:pPr>
        <w:pStyle w:val="Overskrift1"/>
        <w:numPr>
          <w:ilvl w:val="0"/>
          <w:numId w:val="14"/>
        </w:numPr>
        <w:spacing w:line="276" w:lineRule="auto"/>
      </w:pPr>
      <w:bookmarkStart w:id="23" w:name="_Toc184644475"/>
      <w:r w:rsidRPr="00C105C4">
        <w:t>Skolestruktur og klassedannelse</w:t>
      </w:r>
      <w:bookmarkEnd w:id="23"/>
    </w:p>
    <w:p w14:paraId="737FF916" w14:textId="77777777" w:rsidR="00EA7845" w:rsidRPr="00A23F28" w:rsidRDefault="00EA7845" w:rsidP="00EA7845"/>
    <w:p w14:paraId="0F83BD4D" w14:textId="77777777" w:rsidR="00EA7845" w:rsidRPr="00C105C4" w:rsidRDefault="009E50DA" w:rsidP="009E50DA">
      <w:pPr>
        <w:pStyle w:val="Overskrift2"/>
        <w:numPr>
          <w:ilvl w:val="0"/>
          <w:numId w:val="0"/>
        </w:numPr>
        <w:spacing w:line="276" w:lineRule="auto"/>
      </w:pPr>
      <w:bookmarkStart w:id="24" w:name="_Toc184644476"/>
      <w:r>
        <w:t xml:space="preserve">1.1 </w:t>
      </w:r>
      <w:r w:rsidR="00EA7845" w:rsidRPr="00C105C4">
        <w:t>Skoler</w:t>
      </w:r>
      <w:bookmarkEnd w:id="24"/>
      <w:r w:rsidR="00EA7845" w:rsidRPr="00C105C4">
        <w:tab/>
      </w:r>
    </w:p>
    <w:p w14:paraId="4C01F3A3" w14:textId="77777777" w:rsidR="00EA7845" w:rsidRDefault="00EA7845" w:rsidP="00EA7845">
      <w:pPr>
        <w:autoSpaceDE w:val="0"/>
        <w:autoSpaceDN w:val="0"/>
        <w:adjustRightInd w:val="0"/>
        <w:spacing w:line="276" w:lineRule="auto"/>
        <w:rPr>
          <w:rFonts w:cs="TTE1886CE8t00"/>
        </w:rPr>
      </w:pPr>
      <w:r>
        <w:rPr>
          <w:rFonts w:cs="TTE1886CE8t00"/>
        </w:rPr>
        <w:t>Folkeskoler:</w:t>
      </w:r>
    </w:p>
    <w:p w14:paraId="01EC84B1" w14:textId="77777777" w:rsidR="00EA7845" w:rsidRPr="00AE4064" w:rsidRDefault="00EA7845" w:rsidP="00EA7845">
      <w:pPr>
        <w:autoSpaceDE w:val="0"/>
        <w:autoSpaceDN w:val="0"/>
        <w:adjustRightInd w:val="0"/>
        <w:spacing w:line="276" w:lineRule="auto"/>
        <w:rPr>
          <w:rFonts w:cs="TTE1886CE8t00"/>
        </w:rPr>
      </w:pPr>
      <w:r w:rsidRPr="00AE4064">
        <w:rPr>
          <w:rFonts w:cs="TTE1886CE8t00"/>
        </w:rPr>
        <w:t xml:space="preserve">Hørsholm Skole, </w:t>
      </w:r>
      <w:r>
        <w:rPr>
          <w:rFonts w:cs="TTE1886CE8t00"/>
        </w:rPr>
        <w:t>inst</w:t>
      </w:r>
      <w:r w:rsidRPr="00AE4064">
        <w:rPr>
          <w:rFonts w:cs="TTE1886CE8t00"/>
        </w:rPr>
        <w:t>. nr. 223001</w:t>
      </w:r>
    </w:p>
    <w:p w14:paraId="69AB30EC" w14:textId="77777777" w:rsidR="00EA7845" w:rsidRPr="00AE4064" w:rsidRDefault="00EA7845" w:rsidP="00EA7845">
      <w:pPr>
        <w:autoSpaceDE w:val="0"/>
        <w:autoSpaceDN w:val="0"/>
        <w:adjustRightInd w:val="0"/>
        <w:spacing w:line="276" w:lineRule="auto"/>
        <w:rPr>
          <w:rFonts w:cs="TTE1886CE8t00"/>
        </w:rPr>
      </w:pPr>
      <w:r w:rsidRPr="00AE4064">
        <w:rPr>
          <w:rFonts w:cs="TTE1886CE8t00"/>
        </w:rPr>
        <w:t xml:space="preserve">Rungsted Skole, </w:t>
      </w:r>
      <w:r>
        <w:rPr>
          <w:rFonts w:cs="TTE1886CE8t00"/>
        </w:rPr>
        <w:t>inst</w:t>
      </w:r>
      <w:r w:rsidRPr="00AE4064">
        <w:rPr>
          <w:rFonts w:cs="TTE1886CE8t00"/>
        </w:rPr>
        <w:t>. nr. 223002</w:t>
      </w:r>
    </w:p>
    <w:p w14:paraId="6780B789" w14:textId="77777777" w:rsidR="00EA7845" w:rsidRPr="00AE4064" w:rsidRDefault="00EA7845" w:rsidP="00EA7845">
      <w:pPr>
        <w:autoSpaceDE w:val="0"/>
        <w:autoSpaceDN w:val="0"/>
        <w:adjustRightInd w:val="0"/>
        <w:spacing w:line="276" w:lineRule="auto"/>
        <w:rPr>
          <w:rFonts w:cs="TTE1886CE8t00"/>
        </w:rPr>
      </w:pPr>
      <w:r w:rsidRPr="00AE4064">
        <w:rPr>
          <w:rFonts w:cs="TTE1886CE8t00"/>
        </w:rPr>
        <w:t xml:space="preserve">Usserød Skole, </w:t>
      </w:r>
      <w:r>
        <w:rPr>
          <w:rFonts w:cs="TTE1886CE8t00"/>
        </w:rPr>
        <w:t>inst</w:t>
      </w:r>
      <w:r w:rsidRPr="00AE4064">
        <w:rPr>
          <w:rFonts w:cs="TTE1886CE8t00"/>
        </w:rPr>
        <w:t>. nr. 223003</w:t>
      </w:r>
    </w:p>
    <w:p w14:paraId="500DDF88" w14:textId="77777777" w:rsidR="00EA7845" w:rsidRDefault="00EA7845" w:rsidP="00EA7845">
      <w:pPr>
        <w:autoSpaceDE w:val="0"/>
        <w:autoSpaceDN w:val="0"/>
        <w:adjustRightInd w:val="0"/>
        <w:spacing w:line="276" w:lineRule="auto"/>
        <w:rPr>
          <w:rFonts w:cs="TTE1886CE8t00"/>
        </w:rPr>
      </w:pPr>
      <w:r w:rsidRPr="00AE4064">
        <w:rPr>
          <w:rFonts w:cs="TTE1886CE8t00"/>
        </w:rPr>
        <w:t xml:space="preserve">Vallerødskolen, </w:t>
      </w:r>
      <w:r>
        <w:rPr>
          <w:rFonts w:cs="TTE1886CE8t00"/>
        </w:rPr>
        <w:t>inst</w:t>
      </w:r>
      <w:r w:rsidRPr="00AE4064">
        <w:rPr>
          <w:rFonts w:cs="TTE1886CE8t00"/>
        </w:rPr>
        <w:t>. nr. 223004</w:t>
      </w:r>
    </w:p>
    <w:p w14:paraId="3F45394D" w14:textId="77777777" w:rsidR="00EA7845" w:rsidRDefault="00EA7845" w:rsidP="00EA7845">
      <w:pPr>
        <w:autoSpaceDE w:val="0"/>
        <w:autoSpaceDN w:val="0"/>
        <w:adjustRightInd w:val="0"/>
        <w:spacing w:line="276" w:lineRule="auto"/>
        <w:rPr>
          <w:rFonts w:cs="TTE1886CE8t00"/>
        </w:rPr>
      </w:pPr>
    </w:p>
    <w:p w14:paraId="5DB41118" w14:textId="77777777" w:rsidR="00EA7845" w:rsidRDefault="00EA7845" w:rsidP="00EA7845">
      <w:pPr>
        <w:autoSpaceDE w:val="0"/>
        <w:autoSpaceDN w:val="0"/>
        <w:adjustRightInd w:val="0"/>
        <w:spacing w:line="276" w:lineRule="auto"/>
        <w:rPr>
          <w:rFonts w:cs="TTE1886CE8t00"/>
        </w:rPr>
      </w:pPr>
      <w:r>
        <w:rPr>
          <w:rFonts w:cs="TTE1886CE8t00"/>
        </w:rPr>
        <w:t>Specialskole:</w:t>
      </w:r>
    </w:p>
    <w:p w14:paraId="6000A28E" w14:textId="77777777" w:rsidR="00EA7845" w:rsidRDefault="00EA7845" w:rsidP="00EA7845">
      <w:pPr>
        <w:autoSpaceDE w:val="0"/>
        <w:autoSpaceDN w:val="0"/>
        <w:adjustRightInd w:val="0"/>
        <w:spacing w:line="276" w:lineRule="auto"/>
        <w:rPr>
          <w:rFonts w:cs="TTE1886CE8t00"/>
        </w:rPr>
      </w:pPr>
      <w:r>
        <w:rPr>
          <w:rFonts w:cs="TTE1886CE8t00"/>
        </w:rPr>
        <w:t>Lundevejsskolen, inst. nr. 281098</w:t>
      </w:r>
    </w:p>
    <w:p w14:paraId="1368FD73" w14:textId="77777777" w:rsidR="00EA7845" w:rsidRPr="00C105C4" w:rsidRDefault="00EA7845" w:rsidP="00EA7845">
      <w:pPr>
        <w:pStyle w:val="Listeafsnit"/>
        <w:spacing w:line="276" w:lineRule="auto"/>
        <w:ind w:left="1080"/>
      </w:pPr>
    </w:p>
    <w:p w14:paraId="3DCFF2C7" w14:textId="77777777" w:rsidR="00EA7845" w:rsidRPr="00C105C4" w:rsidRDefault="00EA7845" w:rsidP="001D0D5F">
      <w:pPr>
        <w:pStyle w:val="Overskrift2"/>
        <w:numPr>
          <w:ilvl w:val="0"/>
          <w:numId w:val="0"/>
        </w:numPr>
        <w:spacing w:line="276" w:lineRule="auto"/>
        <w:ind w:left="576" w:hanging="576"/>
      </w:pPr>
      <w:bookmarkStart w:id="25" w:name="_Toc184644477"/>
      <w:r w:rsidRPr="00C105C4">
        <w:t>1.2 Skoledistrikter</w:t>
      </w:r>
      <w:bookmarkEnd w:id="25"/>
      <w:r w:rsidRPr="00C105C4">
        <w:t xml:space="preserve"> </w:t>
      </w:r>
    </w:p>
    <w:p w14:paraId="6DA19980" w14:textId="77777777" w:rsidR="00EA7845" w:rsidRPr="00AE4064" w:rsidRDefault="00EA7845" w:rsidP="00EA7845">
      <w:pPr>
        <w:shd w:val="clear" w:color="auto" w:fill="FFFFFF"/>
        <w:spacing w:line="276" w:lineRule="auto"/>
        <w:rPr>
          <w:rFonts w:eastAsia="Times New Roman" w:cs="Times New Roman"/>
          <w:lang w:eastAsia="da-DK"/>
        </w:rPr>
      </w:pPr>
      <w:r w:rsidRPr="00AE4064">
        <w:rPr>
          <w:rFonts w:eastAsia="Times New Roman" w:cs="Times New Roman"/>
          <w:lang w:eastAsia="da-DK"/>
        </w:rPr>
        <w:t xml:space="preserve">Hver </w:t>
      </w:r>
      <w:r>
        <w:rPr>
          <w:rFonts w:eastAsia="Times New Roman" w:cs="Times New Roman"/>
          <w:lang w:eastAsia="da-DK"/>
        </w:rPr>
        <w:t>folke</w:t>
      </w:r>
      <w:r w:rsidRPr="00AE4064">
        <w:rPr>
          <w:rFonts w:eastAsia="Times New Roman" w:cs="Times New Roman"/>
          <w:lang w:eastAsia="da-DK"/>
        </w:rPr>
        <w:t>skole har et skoledistrikt. Forældre har lovkrav på at få deres barn optaget i skolen i det distrikt, hvor barnet har bopæl.</w:t>
      </w:r>
    </w:p>
    <w:p w14:paraId="6B8AC234" w14:textId="77777777" w:rsidR="00EA7845" w:rsidRDefault="00EA7845" w:rsidP="00EA7845">
      <w:pPr>
        <w:shd w:val="clear" w:color="auto" w:fill="FFFFFF"/>
        <w:spacing w:line="276" w:lineRule="auto"/>
        <w:rPr>
          <w:rFonts w:eastAsia="Times New Roman" w:cs="Times New Roman"/>
          <w:lang w:eastAsia="da-DK"/>
        </w:rPr>
      </w:pPr>
      <w:r w:rsidRPr="00AE4064">
        <w:rPr>
          <w:rFonts w:eastAsia="Times New Roman" w:cs="Times New Roman"/>
          <w:lang w:eastAsia="da-DK"/>
        </w:rPr>
        <w:t>Børne- og Skoleudvalget kan vedtage særlige skoledistrikter for hvert klassetrin, og kan i forbindelse med den årlige skoleindskrivning foretage mindre justeringer af skoledistrikterne.</w:t>
      </w:r>
    </w:p>
    <w:p w14:paraId="454924B9" w14:textId="77777777" w:rsidR="00EA7845" w:rsidRDefault="00EA7845" w:rsidP="00EA7845">
      <w:pPr>
        <w:shd w:val="clear" w:color="auto" w:fill="FFFFFF"/>
        <w:spacing w:line="276" w:lineRule="auto"/>
        <w:rPr>
          <w:rFonts w:eastAsia="Times New Roman" w:cs="Times New Roman"/>
          <w:lang w:eastAsia="da-DK"/>
        </w:rPr>
      </w:pPr>
    </w:p>
    <w:p w14:paraId="2212B356" w14:textId="77777777" w:rsidR="00EA7845" w:rsidRPr="00C105C4" w:rsidRDefault="00EA7845" w:rsidP="001D0D5F">
      <w:pPr>
        <w:pStyle w:val="Overskrift2"/>
        <w:numPr>
          <w:ilvl w:val="0"/>
          <w:numId w:val="0"/>
        </w:numPr>
        <w:spacing w:line="276" w:lineRule="auto"/>
        <w:ind w:left="576" w:hanging="576"/>
        <w:rPr>
          <w:rFonts w:eastAsia="Times New Roman"/>
          <w:lang w:eastAsia="da-DK"/>
        </w:rPr>
      </w:pPr>
      <w:bookmarkStart w:id="26" w:name="_Toc184644478"/>
      <w:r w:rsidRPr="00C105C4">
        <w:rPr>
          <w:rFonts w:eastAsia="Times New Roman"/>
          <w:lang w:eastAsia="da-DK"/>
        </w:rPr>
        <w:t>1.3 Frit skolevalg</w:t>
      </w:r>
      <w:bookmarkEnd w:id="26"/>
    </w:p>
    <w:p w14:paraId="25F16651" w14:textId="017E0050" w:rsidR="006B203A" w:rsidRPr="004908B2" w:rsidRDefault="006B203A" w:rsidP="006B203A">
      <w:pPr>
        <w:pBdr>
          <w:top w:val="nil"/>
          <w:left w:val="nil"/>
          <w:bottom w:val="nil"/>
          <w:right w:val="nil"/>
          <w:between w:val="nil"/>
          <w:bar w:val="nil"/>
        </w:pBdr>
      </w:pPr>
      <w:r w:rsidRPr="004908B2">
        <w:t xml:space="preserve">Ved skoleindskrivning til folkeskolen </w:t>
      </w:r>
      <w:r w:rsidR="005A5AAC">
        <w:t>er den maksimale klassekvotient</w:t>
      </w:r>
      <w:r w:rsidRPr="004908B2">
        <w:t xml:space="preserve"> 24 elever. </w:t>
      </w:r>
      <w:r w:rsidR="005A5AAC">
        <w:t xml:space="preserve">Det gør sig ligeledes gældende ved elevoptag i 1.-9. klasse. </w:t>
      </w:r>
      <w:r w:rsidRPr="004908B2">
        <w:t xml:space="preserve">Elevoptag udover den maksimale klassekvotient sker efter godkendelse fra skolechefen. </w:t>
      </w:r>
    </w:p>
    <w:p w14:paraId="38EEEEA5" w14:textId="1386DA50" w:rsidR="006B203A" w:rsidRDefault="006B203A" w:rsidP="006B203A">
      <w:pPr>
        <w:pBdr>
          <w:top w:val="nil"/>
          <w:left w:val="nil"/>
          <w:bottom w:val="nil"/>
          <w:right w:val="nil"/>
          <w:between w:val="nil"/>
          <w:bar w:val="nil"/>
        </w:pBdr>
      </w:pPr>
      <w:r w:rsidRPr="004908B2">
        <w:t xml:space="preserve">Elevoptag udover klassekvotienten fastsat i Hørsholm Kommune skal ligeledes rette sig efter det nationalt fastsatte klasseloft på 26 elever for </w:t>
      </w:r>
      <w:r w:rsidR="00436DF2">
        <w:t xml:space="preserve">børnehaveklasse - </w:t>
      </w:r>
      <w:r w:rsidRPr="004908B2">
        <w:t xml:space="preserve">2. klasse og 28 elever for 3.-9. klasse, med mulighed for i særlige tilfælde at optage op til 28 elever i </w:t>
      </w:r>
      <w:r w:rsidR="00436DF2">
        <w:t xml:space="preserve">børnehaveklasse – </w:t>
      </w:r>
      <w:r w:rsidRPr="004908B2">
        <w:t>2</w:t>
      </w:r>
      <w:r w:rsidR="00436DF2">
        <w:t>.</w:t>
      </w:r>
      <w:r w:rsidRPr="004908B2">
        <w:t xml:space="preserve"> klasse og 30 elever i 3.-9. klasse.</w:t>
      </w:r>
    </w:p>
    <w:p w14:paraId="62971A2A" w14:textId="77777777" w:rsidR="006B203A" w:rsidRDefault="006B203A" w:rsidP="00EA7845">
      <w:pPr>
        <w:shd w:val="clear" w:color="auto" w:fill="FFFFFF"/>
        <w:spacing w:line="276" w:lineRule="auto"/>
        <w:rPr>
          <w:rFonts w:eastAsia="Times New Roman" w:cs="Times New Roman"/>
          <w:lang w:eastAsia="da-DK"/>
        </w:rPr>
      </w:pPr>
    </w:p>
    <w:p w14:paraId="5EDD675D" w14:textId="62C960E5" w:rsidR="00EA7845" w:rsidRPr="00AE4064" w:rsidRDefault="00EA7845" w:rsidP="00EA7845">
      <w:pPr>
        <w:shd w:val="clear" w:color="auto" w:fill="FFFFFF"/>
        <w:spacing w:line="276" w:lineRule="auto"/>
        <w:rPr>
          <w:rFonts w:eastAsia="Times New Roman" w:cs="Times New Roman"/>
          <w:lang w:eastAsia="da-DK"/>
        </w:rPr>
      </w:pPr>
      <w:r w:rsidRPr="00AE4064">
        <w:rPr>
          <w:rFonts w:eastAsia="Times New Roman" w:cs="Times New Roman"/>
          <w:lang w:eastAsia="da-DK"/>
        </w:rPr>
        <w:t>Børn fra andre distrikter eller kommuner kan optages på en skole, hvis der er plads i den pågældende klasse. Hvis der ikke er plads til alle i en klasse, sker optagelsen efter følgende kriterier:</w:t>
      </w:r>
    </w:p>
    <w:p w14:paraId="6ED34016" w14:textId="77777777" w:rsidR="00EA7845" w:rsidRPr="00AE4064" w:rsidRDefault="00EA7845" w:rsidP="00C817FC">
      <w:pPr>
        <w:pStyle w:val="Listeafsnit"/>
        <w:numPr>
          <w:ilvl w:val="0"/>
          <w:numId w:val="5"/>
        </w:numPr>
        <w:shd w:val="clear" w:color="auto" w:fill="FFFFFF"/>
        <w:spacing w:before="100" w:beforeAutospacing="1" w:line="276" w:lineRule="auto"/>
        <w:rPr>
          <w:rFonts w:eastAsia="Times New Roman" w:cs="Times New Roman"/>
          <w:lang w:eastAsia="da-DK"/>
        </w:rPr>
      </w:pPr>
      <w:r w:rsidRPr="00AE4064">
        <w:rPr>
          <w:rFonts w:eastAsia="Times New Roman" w:cs="Times New Roman"/>
          <w:lang w:eastAsia="da-DK"/>
        </w:rPr>
        <w:t>Kommunens egne borgere går forud for borgere fra andre kommuner</w:t>
      </w:r>
    </w:p>
    <w:p w14:paraId="394E7C03" w14:textId="77777777" w:rsidR="00EA7845" w:rsidRPr="00AE4064" w:rsidRDefault="00EA7845" w:rsidP="00C817FC">
      <w:pPr>
        <w:pStyle w:val="Listeafsnit"/>
        <w:numPr>
          <w:ilvl w:val="0"/>
          <w:numId w:val="5"/>
        </w:numPr>
        <w:shd w:val="clear" w:color="auto" w:fill="FFFFFF"/>
        <w:spacing w:before="100" w:beforeAutospacing="1" w:line="276" w:lineRule="auto"/>
        <w:rPr>
          <w:rFonts w:eastAsia="Times New Roman" w:cs="Times New Roman"/>
          <w:lang w:eastAsia="da-DK"/>
        </w:rPr>
      </w:pPr>
      <w:r w:rsidRPr="00AE4064">
        <w:rPr>
          <w:rFonts w:eastAsia="Times New Roman" w:cs="Times New Roman"/>
          <w:lang w:eastAsia="da-DK"/>
        </w:rPr>
        <w:t>Søskende til elever på skolen går forud for andre</w:t>
      </w:r>
    </w:p>
    <w:p w14:paraId="12F847D9" w14:textId="77777777" w:rsidR="00EA7845" w:rsidRPr="00AE4064" w:rsidRDefault="00EA7845" w:rsidP="00C817FC">
      <w:pPr>
        <w:numPr>
          <w:ilvl w:val="0"/>
          <w:numId w:val="5"/>
        </w:numPr>
        <w:shd w:val="clear" w:color="auto" w:fill="FFFFFF"/>
        <w:spacing w:before="100" w:beforeAutospacing="1" w:line="276" w:lineRule="auto"/>
        <w:rPr>
          <w:rFonts w:eastAsia="Times New Roman" w:cs="Times New Roman"/>
          <w:lang w:eastAsia="da-DK"/>
        </w:rPr>
      </w:pPr>
      <w:r w:rsidRPr="00AE4064">
        <w:rPr>
          <w:rFonts w:eastAsia="Times New Roman" w:cs="Times New Roman"/>
          <w:lang w:eastAsia="da-DK"/>
        </w:rPr>
        <w:t>Nærmere boende går forud for fjernere boende, nærhedsprincippet</w:t>
      </w:r>
    </w:p>
    <w:p w14:paraId="59E9119E" w14:textId="77777777" w:rsidR="00EA7845" w:rsidRPr="00AE4064" w:rsidRDefault="00EA7845" w:rsidP="00EA7845">
      <w:pPr>
        <w:shd w:val="clear" w:color="auto" w:fill="FFFFFF"/>
        <w:spacing w:before="100" w:beforeAutospacing="1" w:line="276" w:lineRule="auto"/>
        <w:rPr>
          <w:rFonts w:eastAsia="Times New Roman" w:cs="Times New Roman"/>
          <w:lang w:eastAsia="da-DK"/>
        </w:rPr>
      </w:pPr>
      <w:r w:rsidRPr="00AE4064">
        <w:rPr>
          <w:rFonts w:eastAsia="Times New Roman" w:cs="Times New Roman"/>
          <w:lang w:eastAsia="da-DK"/>
        </w:rPr>
        <w:t>I det omfang objektive hensyn ikke fører til en prioritetsorden, afgøres optagelsen ved lodtrækning.</w:t>
      </w:r>
    </w:p>
    <w:p w14:paraId="5D55C6AB" w14:textId="77777777" w:rsidR="00EA7845" w:rsidRPr="00AE4064" w:rsidRDefault="00EA7845" w:rsidP="00EA7845">
      <w:pPr>
        <w:shd w:val="clear" w:color="auto" w:fill="FFFFFF"/>
        <w:spacing w:before="100" w:beforeAutospacing="1" w:line="276" w:lineRule="auto"/>
        <w:rPr>
          <w:rFonts w:ascii="Verdana" w:eastAsia="Times New Roman" w:hAnsi="Verdana" w:cs="Times New Roman"/>
          <w:lang w:eastAsia="da-DK"/>
        </w:rPr>
      </w:pPr>
      <w:r w:rsidRPr="00AE4064">
        <w:rPr>
          <w:rFonts w:eastAsia="Times New Roman" w:cs="Times New Roman"/>
          <w:lang w:eastAsia="da-DK"/>
        </w:rPr>
        <w:t>Et barn har ikke ubetinget ret til optagelse i distriktsskolen, hvis forældrene i første omgang har valgt en anden skole, herunder en fri grundskole eller en efterskole. Om barnet kan optages, afhænger af skolens kapacitet og ovenstående retningslinjer.</w:t>
      </w:r>
    </w:p>
    <w:p w14:paraId="3EB37A05" w14:textId="77777777" w:rsidR="00EA7845" w:rsidRPr="00AE4064" w:rsidRDefault="00EA7845" w:rsidP="00EA7845">
      <w:pPr>
        <w:pStyle w:val="Listeafsnit"/>
        <w:spacing w:line="276" w:lineRule="auto"/>
        <w:ind w:left="1080"/>
      </w:pPr>
    </w:p>
    <w:p w14:paraId="065CDAE0" w14:textId="77777777" w:rsidR="00EA7845" w:rsidRPr="00C105C4" w:rsidRDefault="00EA7845" w:rsidP="001D0D5F">
      <w:pPr>
        <w:pStyle w:val="Overskrift2"/>
        <w:numPr>
          <w:ilvl w:val="0"/>
          <w:numId w:val="0"/>
        </w:numPr>
        <w:spacing w:line="276" w:lineRule="auto"/>
        <w:ind w:left="576" w:hanging="576"/>
      </w:pPr>
      <w:bookmarkStart w:id="27" w:name="_Toc184644479"/>
      <w:r w:rsidRPr="00C105C4">
        <w:lastRenderedPageBreak/>
        <w:t xml:space="preserve">1.4 Indskrivning og optagelse af elever </w:t>
      </w:r>
      <w:r>
        <w:t xml:space="preserve">i folkeskolen </w:t>
      </w:r>
      <w:r w:rsidRPr="00C105C4">
        <w:t>samt tidlig skolestart</w:t>
      </w:r>
      <w:bookmarkEnd w:id="27"/>
    </w:p>
    <w:p w14:paraId="33457AAC" w14:textId="358B0B96" w:rsidR="00EA7845" w:rsidRPr="00AE4064" w:rsidRDefault="00EA7845" w:rsidP="00EA7845">
      <w:pPr>
        <w:spacing w:line="276" w:lineRule="auto"/>
      </w:pPr>
      <w:r w:rsidRPr="00AE4064">
        <w:t xml:space="preserve">Skoleindskrivning til </w:t>
      </w:r>
      <w:r w:rsidR="006B203A" w:rsidRPr="004908B2">
        <w:t>børnehave</w:t>
      </w:r>
      <w:r w:rsidRPr="004908B2">
        <w:t>klasse</w:t>
      </w:r>
      <w:r w:rsidRPr="00AE4064">
        <w:t xml:space="preserve"> foretages af Center for Dagtilbud og Skole og foregår digitalt. Skoleindskrivningen starter i oktober-november året før, børnene skal starte i skole.</w:t>
      </w:r>
    </w:p>
    <w:p w14:paraId="0B7FF446" w14:textId="77777777" w:rsidR="00EA7845" w:rsidRPr="00AE4064" w:rsidRDefault="00EA7845" w:rsidP="00EA7845">
      <w:pPr>
        <w:spacing w:line="276" w:lineRule="auto"/>
      </w:pPr>
      <w:r w:rsidRPr="00AE4064">
        <w:t>Alle børn starter i SFO 1. maj det år, de starter i skole til august.</w:t>
      </w:r>
    </w:p>
    <w:p w14:paraId="46CAE876" w14:textId="77777777" w:rsidR="00EA7845" w:rsidRPr="00AE4064" w:rsidRDefault="00EA7845" w:rsidP="00EA7845">
      <w:pPr>
        <w:spacing w:line="276" w:lineRule="auto"/>
      </w:pPr>
    </w:p>
    <w:p w14:paraId="7144D832" w14:textId="77777777" w:rsidR="00EA7845" w:rsidRPr="00AE4064" w:rsidRDefault="00EA7845" w:rsidP="00EA7845">
      <w:pPr>
        <w:spacing w:line="276" w:lineRule="auto"/>
      </w:pPr>
      <w:r w:rsidRPr="00AE4064">
        <w:t>Forældre, der ønsker at få deres barn meldt ind i en skole fra 1. klassetrin og op, skal henvende sig direkte til den ønskede folkeskole. Optagelse sker ud fra kriterierne i pkt. 1.3.</w:t>
      </w:r>
    </w:p>
    <w:p w14:paraId="7926F47D" w14:textId="77777777" w:rsidR="00EA7845" w:rsidRPr="00C105C4" w:rsidRDefault="00EA7845" w:rsidP="00EA7845">
      <w:pPr>
        <w:pStyle w:val="Listeafsnit"/>
        <w:spacing w:line="276" w:lineRule="auto"/>
        <w:ind w:left="1080"/>
      </w:pPr>
    </w:p>
    <w:p w14:paraId="667E6934" w14:textId="77777777" w:rsidR="00EA7845" w:rsidRPr="00C105C4" w:rsidRDefault="00EA7845" w:rsidP="00C817FC">
      <w:pPr>
        <w:pStyle w:val="Overskrift2"/>
        <w:numPr>
          <w:ilvl w:val="1"/>
          <w:numId w:val="7"/>
        </w:numPr>
        <w:spacing w:before="200" w:line="276" w:lineRule="auto"/>
      </w:pPr>
      <w:r>
        <w:t xml:space="preserve"> </w:t>
      </w:r>
      <w:bookmarkStart w:id="28" w:name="_Toc184644480"/>
      <w:r w:rsidRPr="00C105C4">
        <w:t>Klassedannelse</w:t>
      </w:r>
      <w:bookmarkEnd w:id="28"/>
      <w:r w:rsidRPr="00C105C4">
        <w:t xml:space="preserve"> </w:t>
      </w:r>
    </w:p>
    <w:p w14:paraId="1A96CB3B" w14:textId="77777777" w:rsidR="00EA7845" w:rsidRPr="00AE4064" w:rsidRDefault="00EA7845" w:rsidP="00EA7845">
      <w:pPr>
        <w:autoSpaceDE w:val="0"/>
        <w:autoSpaceDN w:val="0"/>
        <w:adjustRightInd w:val="0"/>
        <w:spacing w:line="276" w:lineRule="auto"/>
        <w:rPr>
          <w:rFonts w:cs="TTE1886CE8t00"/>
        </w:rPr>
      </w:pPr>
      <w:r w:rsidRPr="00AE4064">
        <w:rPr>
          <w:rFonts w:cs="TTE1886CE8t00"/>
        </w:rPr>
        <w:t>Beslutningen om at danne klasser og sammenlægge klasser på samme klassetrin</w:t>
      </w:r>
      <w:r>
        <w:rPr>
          <w:rFonts w:cs="TTE1886CE8t00"/>
        </w:rPr>
        <w:t xml:space="preserve"> i folkeskolen</w:t>
      </w:r>
      <w:r w:rsidRPr="00AE4064">
        <w:rPr>
          <w:rFonts w:cs="TTE1886CE8t00"/>
        </w:rPr>
        <w:t xml:space="preserve"> foretages af Børne- og Skoleudvalget.</w:t>
      </w:r>
    </w:p>
    <w:p w14:paraId="25FF5A05" w14:textId="77777777" w:rsidR="00EA7845" w:rsidRPr="00C105C4" w:rsidRDefault="00EA7845" w:rsidP="00EA7845">
      <w:pPr>
        <w:pStyle w:val="Listeafsnit"/>
        <w:spacing w:line="276" w:lineRule="auto"/>
        <w:ind w:left="1080"/>
      </w:pPr>
    </w:p>
    <w:p w14:paraId="502D4583" w14:textId="77777777" w:rsidR="00EA7845" w:rsidRDefault="00EA7845" w:rsidP="00C817FC">
      <w:pPr>
        <w:pStyle w:val="Overskrift2"/>
        <w:numPr>
          <w:ilvl w:val="1"/>
          <w:numId w:val="7"/>
        </w:numPr>
        <w:spacing w:before="200" w:line="276" w:lineRule="auto"/>
      </w:pPr>
      <w:r>
        <w:t xml:space="preserve"> </w:t>
      </w:r>
      <w:bookmarkStart w:id="29" w:name="_Toc184644481"/>
      <w:r>
        <w:t>Skoleudsættelse</w:t>
      </w:r>
      <w:bookmarkEnd w:id="29"/>
    </w:p>
    <w:p w14:paraId="73D0884E" w14:textId="77777777" w:rsidR="00EA7845" w:rsidRPr="00AE4064" w:rsidRDefault="00EA7845" w:rsidP="00EA7845">
      <w:pPr>
        <w:spacing w:after="100" w:afterAutospacing="1" w:line="240" w:lineRule="auto"/>
        <w:rPr>
          <w:rFonts w:eastAsia="Times New Roman" w:cs="Arial"/>
          <w:lang w:eastAsia="da-DK"/>
        </w:rPr>
      </w:pPr>
      <w:r w:rsidRPr="00AE4064">
        <w:rPr>
          <w:rFonts w:eastAsia="Times New Roman" w:cs="Arial"/>
          <w:lang w:eastAsia="da-DK"/>
        </w:rPr>
        <w:t xml:space="preserve">Alle børn skal begynde i skole i det kalenderår, hvor de fylder 6 år. </w:t>
      </w:r>
    </w:p>
    <w:p w14:paraId="220A10BF" w14:textId="77777777" w:rsidR="00EA7845" w:rsidRPr="00AE4064" w:rsidRDefault="00EA7845" w:rsidP="00EA7845">
      <w:pPr>
        <w:spacing w:after="100" w:afterAutospacing="1" w:line="240" w:lineRule="auto"/>
        <w:rPr>
          <w:rFonts w:eastAsia="Times New Roman" w:cs="Arial"/>
          <w:lang w:eastAsia="da-DK"/>
        </w:rPr>
      </w:pPr>
      <w:r w:rsidRPr="00AE4064">
        <w:rPr>
          <w:rFonts w:eastAsia="Times New Roman" w:cs="Arial"/>
          <w:lang w:eastAsia="da-DK"/>
        </w:rPr>
        <w:t>Hvis børnehave og forældre, med begrundelse i et barns udvikling, ønsker at søge om udsættelse af undervisningspligten, ansøger dagtilbudslederen herom.</w:t>
      </w:r>
    </w:p>
    <w:p w14:paraId="77314554" w14:textId="77777777" w:rsidR="00EA7845" w:rsidRPr="00AE4064" w:rsidRDefault="00EA7845" w:rsidP="00EA7845">
      <w:pPr>
        <w:spacing w:after="100" w:afterAutospacing="1" w:line="240" w:lineRule="auto"/>
        <w:rPr>
          <w:rFonts w:eastAsia="Times New Roman" w:cs="Arial"/>
          <w:lang w:eastAsia="da-DK"/>
        </w:rPr>
      </w:pPr>
      <w:r w:rsidRPr="00AE4064">
        <w:rPr>
          <w:rFonts w:eastAsia="Times New Roman" w:cs="Arial"/>
          <w:lang w:eastAsia="da-DK"/>
        </w:rPr>
        <w:t>Ansøgningen skal indeholde en faglig og social vurdering fra børnehaven og evt. andre involverede fagpersoner, og en beskrivelse fra forældrene. Desuden vedlægges en handleplan med mål for barnets udvikling i udsættelsesåret.</w:t>
      </w:r>
    </w:p>
    <w:p w14:paraId="383D8E78" w14:textId="77777777" w:rsidR="00EA7845" w:rsidRPr="00AE4064" w:rsidRDefault="00EA7845" w:rsidP="00EA7845">
      <w:pPr>
        <w:spacing w:after="100" w:afterAutospacing="1" w:line="240" w:lineRule="auto"/>
        <w:rPr>
          <w:rFonts w:eastAsia="Times New Roman" w:cs="Arial"/>
          <w:lang w:eastAsia="da-DK"/>
        </w:rPr>
      </w:pPr>
      <w:r w:rsidRPr="00AE4064">
        <w:rPr>
          <w:rFonts w:eastAsia="Times New Roman" w:cs="Arial"/>
          <w:lang w:eastAsia="da-DK"/>
        </w:rPr>
        <w:t>Afgørelsen om skoleudsættelse træffes i Center for Dagtilbud og Skole.</w:t>
      </w:r>
    </w:p>
    <w:p w14:paraId="2C8F5B40" w14:textId="77777777" w:rsidR="00EA7845" w:rsidRPr="00A162A7" w:rsidRDefault="00EA7845" w:rsidP="00C817FC">
      <w:pPr>
        <w:pStyle w:val="Overskrift2"/>
        <w:numPr>
          <w:ilvl w:val="1"/>
          <w:numId w:val="7"/>
        </w:numPr>
        <w:spacing w:before="200" w:line="276" w:lineRule="auto"/>
      </w:pPr>
      <w:bookmarkStart w:id="30" w:name="_Toc184644482"/>
      <w:bookmarkStart w:id="31" w:name="_Hlk33448888"/>
      <w:r>
        <w:t>Visitation til s</w:t>
      </w:r>
      <w:r w:rsidRPr="00A162A7">
        <w:t>pecialskolen Lundevejsskolen</w:t>
      </w:r>
      <w:bookmarkEnd w:id="30"/>
    </w:p>
    <w:p w14:paraId="12AC6EEF" w14:textId="77777777" w:rsidR="00EA7845" w:rsidRDefault="00EA7845" w:rsidP="00EA7845">
      <w:pPr>
        <w:pStyle w:val="Listeafsnit"/>
        <w:spacing w:line="276" w:lineRule="auto"/>
        <w:ind w:left="0"/>
      </w:pPr>
      <w:r>
        <w:t xml:space="preserve">Skolen er målrettet børn hvis funktionsniveau gør, at de har behov for særlig støtte, og specialpædagogisk viden og kompetencer. Visitation sker ud fra en konkret vurdering af det enkelte barn. </w:t>
      </w:r>
      <w:bookmarkEnd w:id="31"/>
      <w:r>
        <w:br w:type="page"/>
      </w:r>
    </w:p>
    <w:p w14:paraId="7C2881A4" w14:textId="77777777" w:rsidR="00EA7845" w:rsidRPr="00C105C4" w:rsidRDefault="00EA7845" w:rsidP="00C817FC">
      <w:pPr>
        <w:pStyle w:val="Overskrift1"/>
        <w:numPr>
          <w:ilvl w:val="0"/>
          <w:numId w:val="14"/>
        </w:numPr>
        <w:spacing w:line="276" w:lineRule="auto"/>
      </w:pPr>
      <w:r>
        <w:lastRenderedPageBreak/>
        <w:t xml:space="preserve"> </w:t>
      </w:r>
      <w:bookmarkStart w:id="32" w:name="_Toc184644483"/>
      <w:r>
        <w:t>S</w:t>
      </w:r>
      <w:r w:rsidRPr="00C105C4">
        <w:t>kolernes ordning og omfang</w:t>
      </w:r>
      <w:bookmarkEnd w:id="32"/>
    </w:p>
    <w:p w14:paraId="390260F9" w14:textId="77777777" w:rsidR="00EA7845" w:rsidRDefault="00EA7845" w:rsidP="00EA7845">
      <w:pPr>
        <w:pStyle w:val="Overskrift2"/>
        <w:numPr>
          <w:ilvl w:val="0"/>
          <w:numId w:val="0"/>
        </w:numPr>
        <w:spacing w:line="276" w:lineRule="auto"/>
        <w:ind w:left="576" w:hanging="576"/>
      </w:pPr>
    </w:p>
    <w:p w14:paraId="2B4EF59E" w14:textId="77777777" w:rsidR="00EA7845" w:rsidRDefault="00EA7845" w:rsidP="00EA7845">
      <w:pPr>
        <w:pStyle w:val="Overskrift2"/>
        <w:spacing w:line="276" w:lineRule="auto"/>
      </w:pPr>
      <w:bookmarkStart w:id="33" w:name="_Toc184644484"/>
      <w:r>
        <w:t>Princip for folkeskolernes ledelsesstruktur</w:t>
      </w:r>
      <w:bookmarkEnd w:id="33"/>
    </w:p>
    <w:p w14:paraId="0F317AFA" w14:textId="77777777" w:rsidR="00EA7845" w:rsidRDefault="00EA7845" w:rsidP="00EA7845">
      <w:pPr>
        <w:autoSpaceDE w:val="0"/>
        <w:autoSpaceDN w:val="0"/>
        <w:adjustRightInd w:val="0"/>
        <w:spacing w:line="276" w:lineRule="auto"/>
        <w:rPr>
          <w:rFonts w:cs="TTE1886CE8t00"/>
        </w:rPr>
      </w:pPr>
      <w:r>
        <w:rPr>
          <w:rFonts w:cs="TTE1886CE8t00"/>
        </w:rPr>
        <w:t>Ledelsesstrukturen for de fire folkeskoler består af et ledelsesteam.</w:t>
      </w:r>
    </w:p>
    <w:p w14:paraId="784794B8" w14:textId="77777777" w:rsidR="00EA7845" w:rsidRDefault="00EA7845" w:rsidP="00EA7845">
      <w:pPr>
        <w:autoSpaceDE w:val="0"/>
        <w:autoSpaceDN w:val="0"/>
        <w:adjustRightInd w:val="0"/>
        <w:spacing w:line="276" w:lineRule="auto"/>
        <w:rPr>
          <w:rFonts w:cs="TTE1886CE8t00"/>
        </w:rPr>
      </w:pPr>
      <w:r>
        <w:rPr>
          <w:rFonts w:cs="TTE1886CE8t00"/>
        </w:rPr>
        <w:t xml:space="preserve">Hver skole har en skoleleder og et antal afdelingsledere, heraf en afdelingsleder med ansvar for skolens SFO. </w:t>
      </w:r>
    </w:p>
    <w:p w14:paraId="6D21571E" w14:textId="77777777" w:rsidR="00C649D4" w:rsidRDefault="00C649D4" w:rsidP="00EA7845">
      <w:pPr>
        <w:autoSpaceDE w:val="0"/>
        <w:autoSpaceDN w:val="0"/>
        <w:adjustRightInd w:val="0"/>
        <w:spacing w:line="276" w:lineRule="auto"/>
        <w:rPr>
          <w:rFonts w:cs="TTE1886CE8t00"/>
        </w:rPr>
      </w:pPr>
      <w:r>
        <w:rPr>
          <w:rFonts w:cs="TTE1886CE8t00"/>
        </w:rPr>
        <w:t xml:space="preserve">En afdelingsleder tillægges funktionen som viceskoleleder. </w:t>
      </w:r>
    </w:p>
    <w:p w14:paraId="331818E7" w14:textId="77777777" w:rsidR="00EA7845" w:rsidRPr="00B15075" w:rsidRDefault="00EA7845" w:rsidP="00EA7845">
      <w:pPr>
        <w:autoSpaceDE w:val="0"/>
        <w:autoSpaceDN w:val="0"/>
        <w:adjustRightInd w:val="0"/>
        <w:spacing w:line="276" w:lineRule="auto"/>
        <w:rPr>
          <w:rFonts w:cs="TTE1886CE8t00"/>
        </w:rPr>
      </w:pPr>
      <w:r>
        <w:rPr>
          <w:rFonts w:cs="TTE1886CE8t00"/>
        </w:rPr>
        <w:t xml:space="preserve">Dertil kommer en koordinatorfunktion pr. skole som, forskelligt fra skole til skole, kan have ledelsesbeføjelser. </w:t>
      </w:r>
    </w:p>
    <w:p w14:paraId="3E802B43" w14:textId="77777777" w:rsidR="00EA7845" w:rsidRDefault="00EA7845" w:rsidP="00EA7845">
      <w:pPr>
        <w:pStyle w:val="Overskrift2"/>
        <w:numPr>
          <w:ilvl w:val="0"/>
          <w:numId w:val="0"/>
        </w:numPr>
        <w:spacing w:line="276" w:lineRule="auto"/>
        <w:ind w:left="576"/>
      </w:pPr>
    </w:p>
    <w:p w14:paraId="56087EE8" w14:textId="77777777" w:rsidR="00EA7845" w:rsidRPr="00C105C4" w:rsidRDefault="00EA7845" w:rsidP="00EA7845">
      <w:pPr>
        <w:pStyle w:val="Overskrift2"/>
        <w:spacing w:line="276" w:lineRule="auto"/>
      </w:pPr>
      <w:bookmarkStart w:id="34" w:name="_Toc184644485"/>
      <w:r w:rsidRPr="00C105C4">
        <w:t>Klassetrin</w:t>
      </w:r>
      <w:bookmarkEnd w:id="34"/>
    </w:p>
    <w:p w14:paraId="1EF974C2" w14:textId="72C52200" w:rsidR="00EA7845" w:rsidRPr="004908B2" w:rsidRDefault="00EA7845" w:rsidP="00EA7845">
      <w:pPr>
        <w:autoSpaceDE w:val="0"/>
        <w:autoSpaceDN w:val="0"/>
        <w:adjustRightInd w:val="0"/>
        <w:spacing w:line="276" w:lineRule="auto"/>
        <w:rPr>
          <w:rFonts w:cs="TTE1886CE8t00"/>
        </w:rPr>
      </w:pPr>
      <w:r w:rsidRPr="00AE4064">
        <w:rPr>
          <w:rFonts w:cs="TTE1886CE8t00"/>
        </w:rPr>
        <w:t xml:space="preserve">Alle skoler </w:t>
      </w:r>
      <w:r w:rsidRPr="004908B2">
        <w:rPr>
          <w:rFonts w:cs="TTE1886CE8t00"/>
        </w:rPr>
        <w:t xml:space="preserve">omfatter </w:t>
      </w:r>
      <w:r w:rsidR="006B203A" w:rsidRPr="004908B2">
        <w:rPr>
          <w:rFonts w:cs="TTE1886CE8t00"/>
        </w:rPr>
        <w:t>børnehave</w:t>
      </w:r>
      <w:r w:rsidR="007B2DA4" w:rsidRPr="004908B2">
        <w:rPr>
          <w:rFonts w:cs="TTE1886CE8t00"/>
        </w:rPr>
        <w:t>kl</w:t>
      </w:r>
      <w:r w:rsidRPr="004908B2">
        <w:rPr>
          <w:rFonts w:cs="TTE1886CE8t00"/>
        </w:rPr>
        <w:t xml:space="preserve">asse – 9. klassetrin.  </w:t>
      </w:r>
    </w:p>
    <w:p w14:paraId="6300EE39" w14:textId="77777777" w:rsidR="00EA7845" w:rsidRPr="00AE4064" w:rsidRDefault="00EA7845" w:rsidP="00EA7845">
      <w:pPr>
        <w:autoSpaceDE w:val="0"/>
        <w:autoSpaceDN w:val="0"/>
        <w:adjustRightInd w:val="0"/>
        <w:spacing w:line="276" w:lineRule="auto"/>
        <w:rPr>
          <w:rFonts w:cs="TTE1886CE8t00"/>
        </w:rPr>
      </w:pPr>
      <w:r w:rsidRPr="004908B2">
        <w:rPr>
          <w:rFonts w:cs="TTE1886CE8t00"/>
        </w:rPr>
        <w:t>Vallerødskolen tilbyder undervisning i 10. klasse.</w:t>
      </w:r>
      <w:r w:rsidRPr="00AE4064">
        <w:rPr>
          <w:rFonts w:cs="TTE1886CE8t00"/>
        </w:rPr>
        <w:t xml:space="preserve"> </w:t>
      </w:r>
    </w:p>
    <w:p w14:paraId="35BFDFF1" w14:textId="77777777" w:rsidR="00EA7845" w:rsidRPr="00C105C4" w:rsidRDefault="00EA7845" w:rsidP="00EA7845">
      <w:pPr>
        <w:spacing w:line="276" w:lineRule="auto"/>
      </w:pPr>
    </w:p>
    <w:p w14:paraId="1CFEF539" w14:textId="77777777" w:rsidR="00EA7845" w:rsidRPr="00C105C4" w:rsidRDefault="00EA7845" w:rsidP="00EA7845">
      <w:pPr>
        <w:pStyle w:val="Overskrift2"/>
        <w:spacing w:line="276" w:lineRule="auto"/>
      </w:pPr>
      <w:bookmarkStart w:id="35" w:name="_Toc184644486"/>
      <w:r w:rsidRPr="00C105C4">
        <w:t>Specialundervisning</w:t>
      </w:r>
      <w:bookmarkEnd w:id="35"/>
      <w:r w:rsidRPr="00C105C4">
        <w:t xml:space="preserve"> </w:t>
      </w:r>
    </w:p>
    <w:p w14:paraId="7C1248EC" w14:textId="77777777" w:rsidR="00EA7845" w:rsidRDefault="00EA7845" w:rsidP="00EA7845">
      <w:r>
        <w:t xml:space="preserve">Børn, som har behov for støtte, får som udgangspunkt støtte i folkeskolen. Der er stort fokus på den opsøgende, forebyggende indsats, så eleven kan blive i den almene folkeskole. </w:t>
      </w:r>
    </w:p>
    <w:p w14:paraId="64846EEF" w14:textId="77777777" w:rsidR="00EA7845" w:rsidRDefault="00EA7845" w:rsidP="00EA7845">
      <w:r>
        <w:t>Baseret på en konkret vurdering af barnets samlede funktionsniveau kan der visiteres til følgende specialpædagogiske tilbud</w:t>
      </w:r>
    </w:p>
    <w:p w14:paraId="47A0A190" w14:textId="77777777" w:rsidR="00155693" w:rsidRDefault="00155693" w:rsidP="00EA7845"/>
    <w:p w14:paraId="7862E9E0" w14:textId="77777777" w:rsidR="00EA7845" w:rsidRDefault="00EA7845" w:rsidP="00C817FC">
      <w:pPr>
        <w:pStyle w:val="Listeafsnit"/>
        <w:numPr>
          <w:ilvl w:val="0"/>
          <w:numId w:val="17"/>
        </w:numPr>
        <w:spacing w:after="160" w:line="259" w:lineRule="auto"/>
      </w:pPr>
      <w:r>
        <w:t>Læseklasse, Vallerødskolen</w:t>
      </w:r>
    </w:p>
    <w:p w14:paraId="05B32B0B" w14:textId="77777777" w:rsidR="00EA7845" w:rsidRDefault="00EA7845" w:rsidP="00C817FC">
      <w:pPr>
        <w:pStyle w:val="Listeafsnit"/>
        <w:numPr>
          <w:ilvl w:val="0"/>
          <w:numId w:val="17"/>
        </w:numPr>
        <w:spacing w:after="160" w:line="259" w:lineRule="auto"/>
      </w:pPr>
      <w:r>
        <w:t>Specialskolen Lundevejsskolen</w:t>
      </w:r>
    </w:p>
    <w:p w14:paraId="4586F16E" w14:textId="77777777" w:rsidR="00EA7845" w:rsidRDefault="00EA7845" w:rsidP="00C817FC">
      <w:pPr>
        <w:pStyle w:val="Listeafsnit"/>
        <w:numPr>
          <w:ilvl w:val="0"/>
          <w:numId w:val="17"/>
        </w:numPr>
        <w:spacing w:after="160" w:line="259" w:lineRule="auto"/>
      </w:pPr>
      <w:r>
        <w:t>Eksterne tilbud</w:t>
      </w:r>
    </w:p>
    <w:p w14:paraId="64E8D7C9" w14:textId="77777777" w:rsidR="00EA7845" w:rsidRDefault="00EA7845" w:rsidP="00EA7845">
      <w:pPr>
        <w:spacing w:line="276" w:lineRule="auto"/>
        <w:ind w:left="360"/>
      </w:pPr>
      <w:r w:rsidRPr="00C105C4">
        <w:rPr>
          <w:b/>
        </w:rPr>
        <w:t>Læseklasserne, Vallerødskolen</w:t>
      </w:r>
      <w:r w:rsidRPr="00C105C4">
        <w:rPr>
          <w:b/>
        </w:rPr>
        <w:br/>
      </w:r>
      <w:r w:rsidRPr="00F5686E">
        <w:t>Læseklasserne er et tilbud for elever med konstaterede, betydelige læse-stavevanskeligheder. Eleverne tilb</w:t>
      </w:r>
      <w:r w:rsidRPr="00845C04">
        <w:t xml:space="preserve">ydes skolegang fra </w:t>
      </w:r>
      <w:r>
        <w:t xml:space="preserve">4. </w:t>
      </w:r>
      <w:r w:rsidRPr="00845C04">
        <w:t xml:space="preserve">til 9. </w:t>
      </w:r>
      <w:r>
        <w:t>klasse</w:t>
      </w:r>
      <w:r w:rsidRPr="00845C04">
        <w:t>.</w:t>
      </w:r>
      <w:bookmarkStart w:id="36" w:name="_Toc33086032"/>
    </w:p>
    <w:p w14:paraId="53AB1728" w14:textId="77777777" w:rsidR="00EA7845" w:rsidRDefault="00EA7845" w:rsidP="00EA7845">
      <w:pPr>
        <w:spacing w:line="276" w:lineRule="auto"/>
        <w:ind w:left="360"/>
        <w:rPr>
          <w:b/>
          <w:bCs/>
        </w:rPr>
      </w:pPr>
    </w:p>
    <w:p w14:paraId="65A42AE7" w14:textId="77777777" w:rsidR="00EA7845" w:rsidRDefault="00EA7845" w:rsidP="00EA7845">
      <w:pPr>
        <w:spacing w:line="276" w:lineRule="auto"/>
        <w:ind w:left="360"/>
      </w:pPr>
      <w:r w:rsidRPr="00F60D1F">
        <w:rPr>
          <w:b/>
          <w:bCs/>
        </w:rPr>
        <w:t>Specialskolen Lundevejsskolen</w:t>
      </w:r>
      <w:r>
        <w:rPr>
          <w:b/>
          <w:bCs/>
        </w:rPr>
        <w:br/>
      </w:r>
      <w:r w:rsidRPr="007C4C00">
        <w:t>Lundevejsskolen</w:t>
      </w:r>
      <w:r>
        <w:t xml:space="preserve"> er målrettet børn, som har behov for særlig støtte, specialpædagogisk viden og kompetencer. Visitation sker ud fra en konkret vurdering af det enkelte barns </w:t>
      </w:r>
      <w:r w:rsidRPr="00BB1FAD">
        <w:t>funktionsniveau</w:t>
      </w:r>
      <w:r>
        <w:t>.</w:t>
      </w:r>
    </w:p>
    <w:p w14:paraId="660EC3CC" w14:textId="77777777" w:rsidR="00155693" w:rsidRDefault="00155693" w:rsidP="00EA7845">
      <w:pPr>
        <w:spacing w:line="276" w:lineRule="auto"/>
        <w:ind w:left="360"/>
      </w:pPr>
    </w:p>
    <w:p w14:paraId="5F7A47D1" w14:textId="3EFFD8C6" w:rsidR="00EA7845" w:rsidRPr="00CA0BA9" w:rsidRDefault="00EA7845" w:rsidP="00EA7845">
      <w:pPr>
        <w:spacing w:line="276" w:lineRule="auto"/>
        <w:ind w:left="360"/>
      </w:pPr>
      <w:r w:rsidRPr="004908B2">
        <w:t xml:space="preserve">Lundevejsskolen består både af et skoletilbud </w:t>
      </w:r>
      <w:r w:rsidR="001F1B6D" w:rsidRPr="004908B2">
        <w:t xml:space="preserve">fra </w:t>
      </w:r>
      <w:r w:rsidR="006B203A" w:rsidRPr="004908B2">
        <w:t>børnehaveklasse</w:t>
      </w:r>
      <w:r w:rsidR="001F1B6D" w:rsidRPr="004908B2">
        <w:t xml:space="preserve"> til 9. klasse </w:t>
      </w:r>
      <w:r w:rsidRPr="004908B2">
        <w:t xml:space="preserve">og en SFO fra </w:t>
      </w:r>
      <w:r w:rsidR="006B203A" w:rsidRPr="004908B2">
        <w:t>børnehaveklasse</w:t>
      </w:r>
      <w:r w:rsidRPr="004908B2">
        <w:t xml:space="preserve"> til 6. klasse.</w:t>
      </w:r>
      <w:r w:rsidR="00DF70E7" w:rsidRPr="004908B2">
        <w:t xml:space="preserve"> </w:t>
      </w:r>
      <w:r w:rsidR="00DF70E7" w:rsidRPr="004908B2">
        <w:br/>
        <w:t xml:space="preserve">Elever i </w:t>
      </w:r>
      <w:r w:rsidR="006B203A" w:rsidRPr="004908B2">
        <w:t>børnehave</w:t>
      </w:r>
      <w:r w:rsidR="00DF70E7" w:rsidRPr="004908B2">
        <w:t>klasse har skolestart i august.</w:t>
      </w:r>
      <w:r w:rsidR="00DF70E7" w:rsidRPr="00CA0BA9">
        <w:t xml:space="preserve"> </w:t>
      </w:r>
    </w:p>
    <w:p w14:paraId="71220D8A" w14:textId="77777777" w:rsidR="00DF70E7" w:rsidRPr="00CA0BA9" w:rsidRDefault="00DF70E7" w:rsidP="00DF70E7">
      <w:pPr>
        <w:spacing w:line="276" w:lineRule="auto"/>
      </w:pPr>
    </w:p>
    <w:p w14:paraId="426E678F" w14:textId="77777777" w:rsidR="00DF70E7" w:rsidRPr="00CA0BA9" w:rsidRDefault="00EA7845" w:rsidP="00EA7845">
      <w:pPr>
        <w:autoSpaceDE w:val="0"/>
        <w:autoSpaceDN w:val="0"/>
        <w:adjustRightInd w:val="0"/>
        <w:spacing w:line="276" w:lineRule="auto"/>
        <w:ind w:left="360"/>
        <w:rPr>
          <w:rFonts w:cs="TTE1886CE8t00"/>
        </w:rPr>
      </w:pPr>
      <w:r w:rsidRPr="00CA0BA9">
        <w:rPr>
          <w:rFonts w:cs="TTE1886CE8t00"/>
        </w:rPr>
        <w:t xml:space="preserve">På undervisningsdage er SFO’en åben dagligt kl. 7.00 - 8.00 </w:t>
      </w:r>
      <w:r w:rsidR="00DF70E7" w:rsidRPr="00CA0BA9">
        <w:rPr>
          <w:rFonts w:cs="TTE1886CE8t00"/>
        </w:rPr>
        <w:t>samt</w:t>
      </w:r>
      <w:r w:rsidRPr="00CA0BA9">
        <w:rPr>
          <w:rFonts w:cs="TTE1886CE8t00"/>
        </w:rPr>
        <w:t xml:space="preserve"> efter </w:t>
      </w:r>
      <w:r w:rsidR="00DF70E7" w:rsidRPr="00CA0BA9">
        <w:rPr>
          <w:rFonts w:cs="TTE1886CE8t00"/>
        </w:rPr>
        <w:t xml:space="preserve">endt undervisning </w:t>
      </w:r>
      <w:r w:rsidRPr="00CA0BA9">
        <w:rPr>
          <w:rFonts w:cs="TTE1886CE8t00"/>
        </w:rPr>
        <w:t xml:space="preserve">til kl. 17. </w:t>
      </w:r>
    </w:p>
    <w:p w14:paraId="2087BFAE" w14:textId="77777777" w:rsidR="00EA7845" w:rsidRPr="00CA0BA9" w:rsidRDefault="00EA7845" w:rsidP="00EA7845">
      <w:pPr>
        <w:autoSpaceDE w:val="0"/>
        <w:autoSpaceDN w:val="0"/>
        <w:adjustRightInd w:val="0"/>
        <w:spacing w:line="276" w:lineRule="auto"/>
        <w:ind w:left="360"/>
        <w:rPr>
          <w:rFonts w:cs="TTE1886CE8t00"/>
        </w:rPr>
      </w:pPr>
      <w:r w:rsidRPr="00CA0BA9">
        <w:rPr>
          <w:rFonts w:cs="TTE1886CE8t00"/>
        </w:rPr>
        <w:t xml:space="preserve">I skolernes ferie er der åbent kl. 7.00-17.00. </w:t>
      </w:r>
    </w:p>
    <w:p w14:paraId="12D12AD0" w14:textId="77777777" w:rsidR="00155693" w:rsidRPr="00CA0BA9" w:rsidRDefault="00155693" w:rsidP="00EA7845">
      <w:pPr>
        <w:autoSpaceDE w:val="0"/>
        <w:autoSpaceDN w:val="0"/>
        <w:adjustRightInd w:val="0"/>
        <w:spacing w:line="276" w:lineRule="auto"/>
        <w:ind w:left="360"/>
        <w:rPr>
          <w:rFonts w:cs="TTE1886CE8t00"/>
        </w:rPr>
      </w:pPr>
    </w:p>
    <w:p w14:paraId="7D6434AB" w14:textId="77777777" w:rsidR="00EA7845" w:rsidRPr="00CA0BA9" w:rsidRDefault="00EA7845" w:rsidP="00EA7845">
      <w:pPr>
        <w:autoSpaceDE w:val="0"/>
        <w:autoSpaceDN w:val="0"/>
        <w:adjustRightInd w:val="0"/>
        <w:spacing w:line="276" w:lineRule="auto"/>
        <w:ind w:left="360"/>
        <w:rPr>
          <w:rFonts w:cs="TTE1886CE8t00"/>
        </w:rPr>
      </w:pPr>
      <w:r w:rsidRPr="00CA0BA9">
        <w:rPr>
          <w:rFonts w:cs="TTE1886CE8t00"/>
        </w:rPr>
        <w:t xml:space="preserve">Skolebestyrelsen fastlægger lukkedage i ferier og på fridage ud over sommerferielukningen. Herudover har skolebestyrelsen kompetence til at fastsætte den enkelte skolefritidsordnings åbningstid efter tilmeldte elever samt lokal vurdering af behov.  </w:t>
      </w:r>
    </w:p>
    <w:p w14:paraId="08456C6D" w14:textId="77777777" w:rsidR="00032297" w:rsidRPr="00CA0BA9" w:rsidRDefault="00032297" w:rsidP="00032297">
      <w:pPr>
        <w:autoSpaceDE w:val="0"/>
        <w:autoSpaceDN w:val="0"/>
        <w:adjustRightInd w:val="0"/>
        <w:spacing w:line="276" w:lineRule="auto"/>
        <w:ind w:left="360"/>
        <w:rPr>
          <w:rFonts w:cs="TTE1886CE8t00"/>
        </w:rPr>
      </w:pPr>
      <w:r w:rsidRPr="00CA0BA9">
        <w:rPr>
          <w:rFonts w:cs="TTE1886CE8t00"/>
        </w:rPr>
        <w:t xml:space="preserve">Der er lukkeuger i uge 29, 30 og 31. I uge 31 er der dog </w:t>
      </w:r>
      <w:r>
        <w:rPr>
          <w:rFonts w:cs="TTE1886CE8t00"/>
        </w:rPr>
        <w:t>ferie</w:t>
      </w:r>
      <w:r w:rsidRPr="00CA0BA9">
        <w:rPr>
          <w:rFonts w:cs="TTE1886CE8t00"/>
        </w:rPr>
        <w:t xml:space="preserve">åbent i </w:t>
      </w:r>
      <w:r>
        <w:rPr>
          <w:rFonts w:cs="TTE1886CE8t00"/>
        </w:rPr>
        <w:t>Lundevejsskolens</w:t>
      </w:r>
      <w:r w:rsidRPr="00CA0BA9">
        <w:rPr>
          <w:rFonts w:cs="TTE1886CE8t00"/>
        </w:rPr>
        <w:t xml:space="preserve"> SFO</w:t>
      </w:r>
      <w:r>
        <w:rPr>
          <w:rFonts w:cs="TTE1886CE8t00"/>
        </w:rPr>
        <w:t>.</w:t>
      </w:r>
      <w:r w:rsidRPr="00CA0BA9">
        <w:rPr>
          <w:rFonts w:cs="TTE1886CE8t00"/>
        </w:rPr>
        <w:t xml:space="preserve"> </w:t>
      </w:r>
    </w:p>
    <w:p w14:paraId="6A5D3F14" w14:textId="77777777" w:rsidR="00EA7845" w:rsidRDefault="00EA7845" w:rsidP="00EA7845">
      <w:pPr>
        <w:autoSpaceDE w:val="0"/>
        <w:autoSpaceDN w:val="0"/>
        <w:adjustRightInd w:val="0"/>
        <w:spacing w:line="276" w:lineRule="auto"/>
        <w:ind w:firstLine="360"/>
        <w:rPr>
          <w:rFonts w:cs="TTE1886CE8t00"/>
          <w:b/>
          <w:bCs/>
        </w:rPr>
      </w:pPr>
    </w:p>
    <w:p w14:paraId="1649C5EC" w14:textId="77777777" w:rsidR="00EA7845" w:rsidRPr="008E3D9A" w:rsidRDefault="00EA7845" w:rsidP="00EA7845">
      <w:pPr>
        <w:autoSpaceDE w:val="0"/>
        <w:autoSpaceDN w:val="0"/>
        <w:adjustRightInd w:val="0"/>
        <w:spacing w:line="276" w:lineRule="auto"/>
        <w:ind w:firstLine="360"/>
        <w:rPr>
          <w:rFonts w:cs="TTE1886CE8t00"/>
          <w:b/>
          <w:bCs/>
        </w:rPr>
      </w:pPr>
      <w:r w:rsidRPr="008E3D9A">
        <w:rPr>
          <w:rFonts w:cs="TTE1886CE8t00"/>
          <w:b/>
          <w:bCs/>
        </w:rPr>
        <w:t>Eksterne tilbud</w:t>
      </w:r>
    </w:p>
    <w:p w14:paraId="273AB88A" w14:textId="77777777" w:rsidR="00EA7845" w:rsidRPr="00E560A3" w:rsidRDefault="00EA7845" w:rsidP="00EA7845">
      <w:pPr>
        <w:autoSpaceDE w:val="0"/>
        <w:autoSpaceDN w:val="0"/>
        <w:adjustRightInd w:val="0"/>
        <w:spacing w:line="276" w:lineRule="auto"/>
        <w:ind w:left="360"/>
        <w:rPr>
          <w:rFonts w:cs="TTE1886CE8t00"/>
        </w:rPr>
      </w:pPr>
      <w:r>
        <w:rPr>
          <w:rFonts w:cs="TTE1886CE8t00"/>
        </w:rPr>
        <w:t xml:space="preserve">På baggrund af en konkret vurdering af barnets funktionsniveau, kan der visiteres til eksterne tilbud. </w:t>
      </w:r>
    </w:p>
    <w:p w14:paraId="12C65CC1" w14:textId="77777777" w:rsidR="00EA7845" w:rsidRPr="000D1114" w:rsidRDefault="00EA7845" w:rsidP="00EA7845">
      <w:pPr>
        <w:spacing w:line="276" w:lineRule="auto"/>
        <w:rPr>
          <w:b/>
          <w:bCs/>
        </w:rPr>
      </w:pPr>
    </w:p>
    <w:p w14:paraId="5EE10AB0" w14:textId="77777777" w:rsidR="00EA7845" w:rsidRPr="00C1699A" w:rsidRDefault="002115F8" w:rsidP="002115F8">
      <w:pPr>
        <w:pStyle w:val="Overskrift3"/>
        <w:numPr>
          <w:ilvl w:val="0"/>
          <w:numId w:val="0"/>
        </w:numPr>
        <w:ind w:firstLine="360"/>
      </w:pPr>
      <w:bookmarkStart w:id="37" w:name="_Toc184644487"/>
      <w:r>
        <w:t>2.3.</w:t>
      </w:r>
      <w:r w:rsidR="00155693">
        <w:t>1</w:t>
      </w:r>
      <w:r>
        <w:t xml:space="preserve"> </w:t>
      </w:r>
      <w:r w:rsidR="00EA7845" w:rsidRPr="00C1699A">
        <w:t>Anden specialpædagogisk bistand</w:t>
      </w:r>
      <w:bookmarkEnd w:id="36"/>
      <w:bookmarkEnd w:id="37"/>
    </w:p>
    <w:p w14:paraId="7A63F313" w14:textId="77777777" w:rsidR="00EA7845" w:rsidRPr="005245E7" w:rsidRDefault="00EA7845" w:rsidP="002115F8">
      <w:pPr>
        <w:spacing w:line="276" w:lineRule="auto"/>
        <w:ind w:left="360"/>
      </w:pPr>
      <w:r w:rsidRPr="005245E7">
        <w:t xml:space="preserve">Anden specialpædagogisk bistand gives i overensstemmelse med folkeskolelovens regler. Det kan f.eks. være særlige undervisningsmaterialer, tekniske hjælpemidler eller personlig assistance. </w:t>
      </w:r>
    </w:p>
    <w:p w14:paraId="67712ABE" w14:textId="77777777" w:rsidR="00EA7845" w:rsidRDefault="00EA7845" w:rsidP="00EA7845">
      <w:pPr>
        <w:pStyle w:val="Overskrift2"/>
        <w:numPr>
          <w:ilvl w:val="0"/>
          <w:numId w:val="0"/>
        </w:numPr>
        <w:spacing w:line="276" w:lineRule="auto"/>
        <w:ind w:left="576"/>
        <w:rPr>
          <w:rFonts w:eastAsiaTheme="minorHAnsi" w:cstheme="minorBidi"/>
          <w:b w:val="0"/>
          <w:bCs w:val="0"/>
          <w:sz w:val="22"/>
          <w:szCs w:val="22"/>
        </w:rPr>
      </w:pPr>
    </w:p>
    <w:p w14:paraId="7B81AB30" w14:textId="77777777" w:rsidR="00EA7845" w:rsidRPr="004B1F86" w:rsidRDefault="00EA7845" w:rsidP="00EA7845">
      <w:pPr>
        <w:pStyle w:val="Overskrift2"/>
        <w:spacing w:line="276" w:lineRule="auto"/>
      </w:pPr>
      <w:bookmarkStart w:id="38" w:name="_Toc184644488"/>
      <w:r w:rsidRPr="004B1F86">
        <w:t>Supplerende undervisning</w:t>
      </w:r>
      <w:bookmarkEnd w:id="38"/>
    </w:p>
    <w:p w14:paraId="38914D6B" w14:textId="77777777" w:rsidR="00EA7845" w:rsidRPr="00E560A3" w:rsidRDefault="00EA7845" w:rsidP="00EA7845">
      <w:pPr>
        <w:spacing w:line="276" w:lineRule="auto"/>
      </w:pPr>
      <w:r w:rsidRPr="00E560A3">
        <w:t>Supplerende undervisning er støtte i mindre end 9</w:t>
      </w:r>
      <w:r w:rsidRPr="00A209C3">
        <w:rPr>
          <w:color w:val="00B050"/>
        </w:rPr>
        <w:t xml:space="preserve"> </w:t>
      </w:r>
      <w:r w:rsidR="0067556A" w:rsidRPr="00C649D4">
        <w:t>klokke</w:t>
      </w:r>
      <w:r w:rsidRPr="00C649D4">
        <w:t xml:space="preserve">timer </w:t>
      </w:r>
      <w:r w:rsidRPr="00E560A3">
        <w:t>om ugen og gives til skolerne via ressourcetildelingen. Det er den enkelte skole, der organiserer og tildeler den supplerende undervisning. Den kan gives både forebyggende og indgribende.</w:t>
      </w:r>
    </w:p>
    <w:p w14:paraId="3953DAD0" w14:textId="77777777" w:rsidR="00EA7845" w:rsidRPr="00C105C4" w:rsidRDefault="00EA7845" w:rsidP="00EA7845">
      <w:pPr>
        <w:pStyle w:val="Listeafsnit"/>
        <w:spacing w:line="276" w:lineRule="auto"/>
        <w:ind w:left="1080"/>
      </w:pPr>
    </w:p>
    <w:p w14:paraId="60FE2857" w14:textId="77777777" w:rsidR="00EA7845" w:rsidRPr="00C105C4" w:rsidRDefault="00EA7845" w:rsidP="00EA7845">
      <w:pPr>
        <w:pStyle w:val="Overskrift2"/>
        <w:spacing w:line="276" w:lineRule="auto"/>
      </w:pPr>
      <w:bookmarkStart w:id="39" w:name="_Toc184644489"/>
      <w:r w:rsidRPr="00C105C4">
        <w:t>Skolefritidsordning SFO</w:t>
      </w:r>
      <w:bookmarkEnd w:id="39"/>
      <w:r w:rsidRPr="00C105C4">
        <w:t xml:space="preserve"> </w:t>
      </w:r>
    </w:p>
    <w:p w14:paraId="115E7616" w14:textId="77777777" w:rsidR="00EA7845" w:rsidRPr="004908B2" w:rsidRDefault="00EA7845" w:rsidP="00EA7845">
      <w:pPr>
        <w:autoSpaceDE w:val="0"/>
        <w:autoSpaceDN w:val="0"/>
        <w:adjustRightInd w:val="0"/>
        <w:spacing w:line="276" w:lineRule="auto"/>
        <w:rPr>
          <w:rFonts w:cs="TTE1886CE8t00"/>
        </w:rPr>
      </w:pPr>
      <w:r w:rsidRPr="004908B2">
        <w:rPr>
          <w:rFonts w:cs="TTE1886CE8t00"/>
        </w:rPr>
        <w:t xml:space="preserve">Alle skoler har skolefritidsordning. Skolefritidsordningen i folkeskolerne består af </w:t>
      </w:r>
    </w:p>
    <w:p w14:paraId="6FE4F3B8" w14:textId="40BBBC77" w:rsidR="00EA7845" w:rsidRPr="004908B2" w:rsidRDefault="00EA7845" w:rsidP="00C817FC">
      <w:pPr>
        <w:pStyle w:val="Listeafsnit"/>
        <w:numPr>
          <w:ilvl w:val="0"/>
          <w:numId w:val="6"/>
        </w:numPr>
        <w:autoSpaceDE w:val="0"/>
        <w:autoSpaceDN w:val="0"/>
        <w:adjustRightInd w:val="0"/>
        <w:spacing w:line="276" w:lineRule="auto"/>
        <w:ind w:left="360"/>
        <w:rPr>
          <w:rFonts w:cs="TTE1886CE8t00"/>
        </w:rPr>
      </w:pPr>
      <w:r w:rsidRPr="004908B2">
        <w:rPr>
          <w:rFonts w:cs="TTE1886CE8t00"/>
        </w:rPr>
        <w:t xml:space="preserve">SFO fra 1. maj for de børn, der skal starte i </w:t>
      </w:r>
      <w:r w:rsidR="006B203A" w:rsidRPr="004908B2">
        <w:rPr>
          <w:rFonts w:cs="TTE1886CE8t00"/>
        </w:rPr>
        <w:t>børnehave</w:t>
      </w:r>
      <w:r w:rsidRPr="004908B2">
        <w:rPr>
          <w:rFonts w:cs="TTE1886CE8t00"/>
        </w:rPr>
        <w:t xml:space="preserve">klasse 1. august </w:t>
      </w:r>
    </w:p>
    <w:p w14:paraId="3D66CFDB" w14:textId="779FAE04" w:rsidR="00EA7845" w:rsidRPr="004908B2" w:rsidRDefault="00EA7845" w:rsidP="00C817FC">
      <w:pPr>
        <w:pStyle w:val="Listeafsnit"/>
        <w:numPr>
          <w:ilvl w:val="0"/>
          <w:numId w:val="6"/>
        </w:numPr>
        <w:autoSpaceDE w:val="0"/>
        <w:autoSpaceDN w:val="0"/>
        <w:adjustRightInd w:val="0"/>
        <w:spacing w:line="276" w:lineRule="auto"/>
        <w:ind w:left="360"/>
        <w:rPr>
          <w:rFonts w:cs="TTE1886CE8t00"/>
        </w:rPr>
      </w:pPr>
      <w:r w:rsidRPr="004908B2">
        <w:rPr>
          <w:rFonts w:cs="TTE1886CE8t00"/>
        </w:rPr>
        <w:t xml:space="preserve">SFO for </w:t>
      </w:r>
      <w:r w:rsidR="006B203A" w:rsidRPr="004908B2">
        <w:rPr>
          <w:rFonts w:cs="TTE1886CE8t00"/>
        </w:rPr>
        <w:t>børnehave</w:t>
      </w:r>
      <w:r w:rsidRPr="004908B2">
        <w:rPr>
          <w:rFonts w:cs="TTE1886CE8t00"/>
        </w:rPr>
        <w:t xml:space="preserve">klasse til og med 3. klassetrin </w:t>
      </w:r>
    </w:p>
    <w:p w14:paraId="2C40E1B2" w14:textId="77777777" w:rsidR="00EA7845" w:rsidRPr="004908B2" w:rsidRDefault="00EA7845" w:rsidP="00C817FC">
      <w:pPr>
        <w:pStyle w:val="Listeafsnit"/>
        <w:numPr>
          <w:ilvl w:val="0"/>
          <w:numId w:val="6"/>
        </w:numPr>
        <w:autoSpaceDE w:val="0"/>
        <w:autoSpaceDN w:val="0"/>
        <w:adjustRightInd w:val="0"/>
        <w:spacing w:line="276" w:lineRule="auto"/>
        <w:ind w:left="360"/>
        <w:rPr>
          <w:rFonts w:cs="TTE1886CE8t00"/>
        </w:rPr>
      </w:pPr>
      <w:r w:rsidRPr="004908B2">
        <w:rPr>
          <w:rFonts w:cs="TTE1886CE8t00"/>
        </w:rPr>
        <w:t xml:space="preserve">SFO for større elever op til og med </w:t>
      </w:r>
      <w:r w:rsidR="004F32BA" w:rsidRPr="004908B2">
        <w:rPr>
          <w:rFonts w:cs="TTE1886CE8t00"/>
        </w:rPr>
        <w:t>6</w:t>
      </w:r>
      <w:r w:rsidRPr="004908B2">
        <w:rPr>
          <w:rFonts w:cs="TTE1886CE8t00"/>
        </w:rPr>
        <w:t>. klasse</w:t>
      </w:r>
    </w:p>
    <w:p w14:paraId="501F3B09" w14:textId="77777777" w:rsidR="004F32BA" w:rsidRPr="004908B2" w:rsidRDefault="004F32BA" w:rsidP="004F32BA">
      <w:pPr>
        <w:pStyle w:val="Listeafsnit"/>
        <w:numPr>
          <w:ilvl w:val="0"/>
          <w:numId w:val="6"/>
        </w:numPr>
        <w:autoSpaceDE w:val="0"/>
        <w:autoSpaceDN w:val="0"/>
        <w:adjustRightInd w:val="0"/>
        <w:spacing w:line="276" w:lineRule="auto"/>
        <w:ind w:left="360"/>
        <w:rPr>
          <w:rFonts w:cs="TTE1886CE8t00"/>
        </w:rPr>
      </w:pPr>
      <w:r w:rsidRPr="004908B2">
        <w:rPr>
          <w:rFonts w:cs="TTE1886CE8t00"/>
        </w:rPr>
        <w:t xml:space="preserve">Elever i 7.-9. klasse kan benytte ungdomsskolens aktiviteter. </w:t>
      </w:r>
    </w:p>
    <w:p w14:paraId="5928AC26" w14:textId="77777777" w:rsidR="00EA7845" w:rsidRPr="004908B2" w:rsidRDefault="00EA7845" w:rsidP="00EA7845">
      <w:pPr>
        <w:pStyle w:val="Listeafsnit"/>
        <w:autoSpaceDE w:val="0"/>
        <w:autoSpaceDN w:val="0"/>
        <w:adjustRightInd w:val="0"/>
        <w:spacing w:line="276" w:lineRule="auto"/>
        <w:ind w:left="1080"/>
        <w:rPr>
          <w:rFonts w:cs="TTE1886CE8t00"/>
        </w:rPr>
      </w:pPr>
    </w:p>
    <w:p w14:paraId="08610C85" w14:textId="0DC2E9A4" w:rsidR="00EA7845" w:rsidRPr="00CA0BA9" w:rsidRDefault="00EA7845" w:rsidP="00EA7845">
      <w:pPr>
        <w:autoSpaceDE w:val="0"/>
        <w:autoSpaceDN w:val="0"/>
        <w:adjustRightInd w:val="0"/>
        <w:spacing w:line="276" w:lineRule="auto"/>
        <w:rPr>
          <w:rFonts w:cs="TTE1886CE8t00"/>
        </w:rPr>
      </w:pPr>
      <w:r w:rsidRPr="004908B2">
        <w:rPr>
          <w:rFonts w:cs="TTE1886CE8t00"/>
        </w:rPr>
        <w:t>Skolefritidsordningen er åben kl. 7.00 til 17.00 for børn, der starter 1. maj.</w:t>
      </w:r>
      <w:r w:rsidRPr="004908B2">
        <w:rPr>
          <w:rFonts w:cs="TTE1886CE8t00"/>
        </w:rPr>
        <w:br/>
      </w:r>
      <w:bookmarkStart w:id="40" w:name="_Hlk33690764"/>
      <w:r w:rsidRPr="004908B2">
        <w:rPr>
          <w:rFonts w:cs="TTE1886CE8t00"/>
        </w:rPr>
        <w:t xml:space="preserve">For elever fra </w:t>
      </w:r>
      <w:r w:rsidR="006B203A" w:rsidRPr="004908B2">
        <w:rPr>
          <w:rFonts w:cs="TTE1886CE8t00"/>
        </w:rPr>
        <w:t>børnehave</w:t>
      </w:r>
      <w:r w:rsidRPr="004908B2">
        <w:rPr>
          <w:rFonts w:cs="TTE1886CE8t00"/>
        </w:rPr>
        <w:t xml:space="preserve">klasse og opefter er skolefritidsordningen på undervisningsdage åben dagligt kl. 7.00 - 8.00 </w:t>
      </w:r>
      <w:r w:rsidR="00DF3E3A" w:rsidRPr="004908B2">
        <w:rPr>
          <w:rFonts w:cs="TTE1886CE8t00"/>
        </w:rPr>
        <w:t>samt</w:t>
      </w:r>
      <w:r w:rsidRPr="004908B2">
        <w:rPr>
          <w:rFonts w:cs="TTE1886CE8t00"/>
        </w:rPr>
        <w:t xml:space="preserve"> efter </w:t>
      </w:r>
      <w:r w:rsidR="004F635D" w:rsidRPr="004908B2">
        <w:rPr>
          <w:rFonts w:cs="TTE1886CE8t00"/>
        </w:rPr>
        <w:t>endt undervisning til</w:t>
      </w:r>
      <w:r w:rsidRPr="00CA0BA9">
        <w:rPr>
          <w:rFonts w:cs="TTE1886CE8t00"/>
        </w:rPr>
        <w:t xml:space="preserve"> kl. 17. I skolernes ferie er der åbent kl. 7.00-17.00. </w:t>
      </w:r>
    </w:p>
    <w:p w14:paraId="0E29EE36" w14:textId="77777777" w:rsidR="00EA7845" w:rsidRPr="00CA0BA9" w:rsidRDefault="00EA7845" w:rsidP="00EA7845">
      <w:pPr>
        <w:autoSpaceDE w:val="0"/>
        <w:autoSpaceDN w:val="0"/>
        <w:adjustRightInd w:val="0"/>
        <w:spacing w:line="276" w:lineRule="auto"/>
        <w:rPr>
          <w:rFonts w:cs="TTE1886CE8t00"/>
        </w:rPr>
      </w:pPr>
      <w:r w:rsidRPr="00CA0BA9">
        <w:rPr>
          <w:rFonts w:cs="TTE1886CE8t00"/>
        </w:rPr>
        <w:t xml:space="preserve"> </w:t>
      </w:r>
    </w:p>
    <w:p w14:paraId="79A44151" w14:textId="77777777" w:rsidR="00EA7845" w:rsidRPr="00CA0BA9" w:rsidRDefault="00EA7845" w:rsidP="00EA7845">
      <w:pPr>
        <w:autoSpaceDE w:val="0"/>
        <w:autoSpaceDN w:val="0"/>
        <w:adjustRightInd w:val="0"/>
        <w:spacing w:line="276" w:lineRule="auto"/>
        <w:rPr>
          <w:rFonts w:cs="TTE1886CE8t00"/>
        </w:rPr>
      </w:pPr>
      <w:r w:rsidRPr="00CA0BA9">
        <w:rPr>
          <w:rFonts w:cs="TTE1886CE8t00"/>
        </w:rPr>
        <w:t xml:space="preserve">Skolebestyrelsen fastlægger lukkedage i ferier og på fridage ud over sommerferielukningen.  Herudover har skolebestyrelsen kompetence til at fastsætte den enkelte skolefritidsordnings åbningstid efter tilmeldte elever samt lokal vurdering af behov.  </w:t>
      </w:r>
    </w:p>
    <w:p w14:paraId="2D6AA701" w14:textId="77777777" w:rsidR="00EA7845" w:rsidRPr="00CA0BA9" w:rsidRDefault="00EA7845" w:rsidP="00EA7845">
      <w:pPr>
        <w:pStyle w:val="Listeafsnit"/>
        <w:autoSpaceDE w:val="0"/>
        <w:autoSpaceDN w:val="0"/>
        <w:adjustRightInd w:val="0"/>
        <w:spacing w:line="276" w:lineRule="auto"/>
        <w:ind w:left="1080"/>
        <w:rPr>
          <w:rFonts w:cs="TTE1886CE8t00"/>
        </w:rPr>
      </w:pPr>
    </w:p>
    <w:p w14:paraId="6F959E76" w14:textId="77777777" w:rsidR="00DF3E3A" w:rsidRPr="00CA0BA9" w:rsidRDefault="00EA7845" w:rsidP="00DF3E3A">
      <w:pPr>
        <w:autoSpaceDE w:val="0"/>
        <w:autoSpaceDN w:val="0"/>
        <w:adjustRightInd w:val="0"/>
        <w:spacing w:line="276" w:lineRule="auto"/>
        <w:rPr>
          <w:rFonts w:cs="TTE1886CE8t00"/>
        </w:rPr>
      </w:pPr>
      <w:r w:rsidRPr="00CA0BA9">
        <w:rPr>
          <w:rFonts w:cs="TTE1886CE8t00"/>
        </w:rPr>
        <w:t xml:space="preserve">Der er lukkeuger i uge 29, 30 og 31. </w:t>
      </w:r>
      <w:r w:rsidR="00DF3E3A" w:rsidRPr="00CA0BA9">
        <w:rPr>
          <w:rFonts w:cs="TTE1886CE8t00"/>
        </w:rPr>
        <w:t xml:space="preserve">I uge 31 er der dog åbent i én SFO på en af de fire folkeskoler i Hørsholm Kommune. </w:t>
      </w:r>
    </w:p>
    <w:bookmarkEnd w:id="40"/>
    <w:p w14:paraId="59ED118C" w14:textId="77777777" w:rsidR="00EA7845" w:rsidRDefault="00EA7845" w:rsidP="00EA7845">
      <w:pPr>
        <w:pStyle w:val="Overskrift2"/>
        <w:numPr>
          <w:ilvl w:val="0"/>
          <w:numId w:val="0"/>
        </w:numPr>
        <w:spacing w:line="276" w:lineRule="auto"/>
        <w:ind w:left="576"/>
        <w:rPr>
          <w:rFonts w:eastAsiaTheme="minorHAnsi" w:cs="TTE1886CE8t00"/>
          <w:b w:val="0"/>
          <w:bCs w:val="0"/>
          <w:sz w:val="22"/>
          <w:szCs w:val="22"/>
        </w:rPr>
      </w:pPr>
    </w:p>
    <w:p w14:paraId="76C70B49" w14:textId="77777777" w:rsidR="00EA7845" w:rsidRPr="00C105C4" w:rsidRDefault="00EA7845" w:rsidP="00EA7845">
      <w:pPr>
        <w:pStyle w:val="Overskrift2"/>
        <w:spacing w:line="276" w:lineRule="auto"/>
      </w:pPr>
      <w:bookmarkStart w:id="41" w:name="_Toc184644490"/>
      <w:r>
        <w:t>Flersprogede børn og unge, Hørsholm modellen ”Fælles børn – fælles ansvar”</w:t>
      </w:r>
      <w:bookmarkEnd w:id="41"/>
    </w:p>
    <w:p w14:paraId="4D08F125" w14:textId="77777777" w:rsidR="00EA7845" w:rsidRDefault="00EA7845" w:rsidP="00EA7845">
      <w:pPr>
        <w:pStyle w:val="Listeafsnit"/>
        <w:spacing w:line="276" w:lineRule="auto"/>
        <w:ind w:left="0"/>
      </w:pPr>
      <w:r>
        <w:t>Flersprogede børn og unge, der kommer til Hørsholm Kommune, starter tilsvarende andre elever i en almen skoleklasse. Jvf. b</w:t>
      </w:r>
      <w:r w:rsidRPr="00F45F81">
        <w:t>ekendtgørelse om folkeskolens undervisning i dansk som andetsprog</w:t>
      </w:r>
      <w:r>
        <w:t xml:space="preserve"> er det skolelederen, der vurderer, hvilket klassetrin, og hvilke støtteforanstaltninger, barnet/den unge har brug for i forhold til dansk som andetsprog. Skolelederens vurdering baseres på et intromøde med deltagelse af barnet, familien samt relevante fagpersoner. Alle børn/unge vurderes enkeltvis for at finde den løsning, der passer bedst til det enkelte barn/ung. </w:t>
      </w:r>
    </w:p>
    <w:p w14:paraId="6B17FB92" w14:textId="77777777" w:rsidR="00EA7845" w:rsidRDefault="00EA7845" w:rsidP="00EA7845">
      <w:pPr>
        <w:pStyle w:val="Listeafsnit"/>
        <w:spacing w:line="276" w:lineRule="auto"/>
        <w:ind w:left="0"/>
      </w:pPr>
    </w:p>
    <w:p w14:paraId="121AF5CB" w14:textId="77777777" w:rsidR="00EA7845" w:rsidRPr="00C105C4" w:rsidRDefault="00EA7845" w:rsidP="00EA7845">
      <w:pPr>
        <w:pStyle w:val="Listeafsnit"/>
        <w:spacing w:line="276" w:lineRule="auto"/>
        <w:ind w:left="0"/>
      </w:pPr>
      <w:r>
        <w:t xml:space="preserve">På baggrund af skolelederens konkrete vurdering, er der tre muligheder for danskundervisning: </w:t>
      </w:r>
    </w:p>
    <w:p w14:paraId="2F543A00" w14:textId="77777777" w:rsidR="00EA7845" w:rsidRPr="009C3AED" w:rsidRDefault="00EA7845" w:rsidP="00EA7845">
      <w:pPr>
        <w:pStyle w:val="Listeafsnit"/>
        <w:spacing w:line="276" w:lineRule="auto"/>
        <w:ind w:left="0"/>
        <w:rPr>
          <w:sz w:val="20"/>
          <w:szCs w:val="20"/>
        </w:rPr>
      </w:pPr>
    </w:p>
    <w:p w14:paraId="4D41CFE4" w14:textId="77777777" w:rsidR="00EA7845" w:rsidRPr="00E17A99" w:rsidRDefault="00EA7845" w:rsidP="00C817FC">
      <w:pPr>
        <w:numPr>
          <w:ilvl w:val="0"/>
          <w:numId w:val="16"/>
        </w:numPr>
        <w:spacing w:line="276" w:lineRule="auto"/>
        <w:rPr>
          <w:szCs w:val="20"/>
        </w:rPr>
      </w:pPr>
      <w:r w:rsidRPr="00E17A99">
        <w:rPr>
          <w:szCs w:val="20"/>
        </w:rPr>
        <w:t xml:space="preserve">Undervisning i dansk som andetsprog integreret i den almindelige undervisning </w:t>
      </w:r>
    </w:p>
    <w:p w14:paraId="70D13903" w14:textId="77777777" w:rsidR="00EA7845" w:rsidRPr="00E17A99" w:rsidRDefault="00EA7845" w:rsidP="00C817FC">
      <w:pPr>
        <w:numPr>
          <w:ilvl w:val="1"/>
          <w:numId w:val="16"/>
        </w:numPr>
        <w:spacing w:line="276" w:lineRule="auto"/>
        <w:rPr>
          <w:szCs w:val="20"/>
        </w:rPr>
      </w:pPr>
      <w:r w:rsidRPr="00E17A99">
        <w:rPr>
          <w:szCs w:val="20"/>
        </w:rPr>
        <w:t>Som en dimension i undervisningen</w:t>
      </w:r>
    </w:p>
    <w:p w14:paraId="25852A78" w14:textId="77777777" w:rsidR="00EA7845" w:rsidRPr="00E17A99" w:rsidRDefault="00EA7845" w:rsidP="00C817FC">
      <w:pPr>
        <w:numPr>
          <w:ilvl w:val="1"/>
          <w:numId w:val="16"/>
        </w:numPr>
        <w:spacing w:line="276" w:lineRule="auto"/>
        <w:rPr>
          <w:szCs w:val="20"/>
        </w:rPr>
      </w:pPr>
      <w:r w:rsidRPr="00E17A99">
        <w:rPr>
          <w:szCs w:val="20"/>
        </w:rPr>
        <w:lastRenderedPageBreak/>
        <w:t>På hold/enkeltmand</w:t>
      </w:r>
    </w:p>
    <w:p w14:paraId="00BAF32C" w14:textId="77777777" w:rsidR="00EA7845" w:rsidRPr="00E17A99" w:rsidRDefault="00EA7845" w:rsidP="00C817FC">
      <w:pPr>
        <w:numPr>
          <w:ilvl w:val="0"/>
          <w:numId w:val="16"/>
        </w:numPr>
        <w:spacing w:line="276" w:lineRule="auto"/>
        <w:rPr>
          <w:szCs w:val="20"/>
        </w:rPr>
      </w:pPr>
      <w:r w:rsidRPr="00E17A99">
        <w:rPr>
          <w:szCs w:val="20"/>
        </w:rPr>
        <w:t xml:space="preserve">Basisundervisning i dansk som andetsprog uden for den almindelige undervisning </w:t>
      </w:r>
    </w:p>
    <w:p w14:paraId="1F0F8D98" w14:textId="77777777" w:rsidR="00EA7845" w:rsidRDefault="00EA7845" w:rsidP="00C817FC">
      <w:pPr>
        <w:numPr>
          <w:ilvl w:val="1"/>
          <w:numId w:val="16"/>
        </w:numPr>
        <w:spacing w:line="276" w:lineRule="auto"/>
        <w:rPr>
          <w:szCs w:val="20"/>
        </w:rPr>
      </w:pPr>
      <w:r w:rsidRPr="00E17A99">
        <w:rPr>
          <w:szCs w:val="20"/>
        </w:rPr>
        <w:t>På hold/enkeltmand</w:t>
      </w:r>
    </w:p>
    <w:p w14:paraId="32B7B2F3" w14:textId="77777777" w:rsidR="00EA7845" w:rsidRPr="00E17A99" w:rsidRDefault="00EA7845" w:rsidP="00C817FC">
      <w:pPr>
        <w:numPr>
          <w:ilvl w:val="0"/>
          <w:numId w:val="16"/>
        </w:numPr>
        <w:spacing w:line="276" w:lineRule="auto"/>
        <w:rPr>
          <w:szCs w:val="20"/>
        </w:rPr>
      </w:pPr>
      <w:r>
        <w:rPr>
          <w:szCs w:val="20"/>
        </w:rPr>
        <w:t xml:space="preserve">Eller som en kombination af ovenstående. </w:t>
      </w:r>
    </w:p>
    <w:p w14:paraId="4C58D221" w14:textId="77777777" w:rsidR="00EA7845" w:rsidRDefault="00EA7845" w:rsidP="00EA7845">
      <w:pPr>
        <w:spacing w:line="276" w:lineRule="auto"/>
        <w:rPr>
          <w:szCs w:val="20"/>
        </w:rPr>
      </w:pPr>
    </w:p>
    <w:p w14:paraId="068226E1" w14:textId="77777777" w:rsidR="00EA7845" w:rsidRDefault="00EA7845" w:rsidP="00EA7845">
      <w:pPr>
        <w:spacing w:line="276" w:lineRule="auto"/>
        <w:rPr>
          <w:szCs w:val="20"/>
        </w:rPr>
      </w:pPr>
      <w:r>
        <w:rPr>
          <w:szCs w:val="20"/>
        </w:rPr>
        <w:t xml:space="preserve">Der gives ikke et fast antal timer eller opbygges en fast struktur. Barnets/den unges udvikling følges løbende for at støtten hele tiden tilpasses barnets/den unges progression. </w:t>
      </w:r>
    </w:p>
    <w:p w14:paraId="4A1A2A4E" w14:textId="77777777" w:rsidR="00C817FC" w:rsidRDefault="00C817FC" w:rsidP="00EA7845">
      <w:pPr>
        <w:spacing w:line="276" w:lineRule="auto"/>
        <w:rPr>
          <w:szCs w:val="20"/>
        </w:rPr>
      </w:pPr>
    </w:p>
    <w:p w14:paraId="5F611E76" w14:textId="77777777" w:rsidR="008B13D1" w:rsidRPr="004908B2" w:rsidRDefault="008B13D1" w:rsidP="00C817FC">
      <w:pPr>
        <w:pStyle w:val="Overskrift2"/>
        <w:numPr>
          <w:ilvl w:val="0"/>
          <w:numId w:val="0"/>
        </w:numPr>
      </w:pPr>
      <w:bookmarkStart w:id="42" w:name="_Toc184644491"/>
      <w:r w:rsidRPr="004908B2">
        <w:t>2.7 Den sammenhængende plan for kommunens skole- og vejledningsindsats</w:t>
      </w:r>
      <w:bookmarkEnd w:id="42"/>
    </w:p>
    <w:p w14:paraId="77F24F1C" w14:textId="77777777" w:rsidR="008B13D1" w:rsidRPr="004908B2" w:rsidRDefault="008B13D1" w:rsidP="00C817FC">
      <w:pPr>
        <w:pStyle w:val="Overskrift2"/>
        <w:numPr>
          <w:ilvl w:val="0"/>
          <w:numId w:val="0"/>
        </w:numPr>
      </w:pPr>
    </w:p>
    <w:p w14:paraId="6A43577A" w14:textId="77777777" w:rsidR="008B13D1" w:rsidRPr="004908B2" w:rsidRDefault="008B13D1" w:rsidP="008B13D1">
      <w:r w:rsidRPr="004908B2">
        <w:t xml:space="preserve">I Hørsholm Kommune varetages vejledningsydelsen i grundskolerne af UU-Sjælsø, som er et samarbejde mellem Hørsholm, Allerød og Rudersdal Kommune. UU-Sjælsø har udarbejdet en sammenhængende plan for kommunens skole- og vejledningsindsats, som er en plan for de indsatser og den undervisning, der er relateret til elevernes overgang til og valg af ungdomsuddannelse. </w:t>
      </w:r>
    </w:p>
    <w:p w14:paraId="7F772A91" w14:textId="77777777" w:rsidR="008B13D1" w:rsidRPr="004908B2" w:rsidRDefault="008B13D1" w:rsidP="008B13D1"/>
    <w:p w14:paraId="347FE3E6" w14:textId="77777777" w:rsidR="008B13D1" w:rsidRPr="004908B2" w:rsidRDefault="008B13D1" w:rsidP="008B13D1">
      <w:r w:rsidRPr="004908B2">
        <w:t>Formålet med den sammenhængende plan er bl.a. at sikre en systematisk, koordineret og sammenhængende vejledningsindsats for alle elever i grundskolen. Derudover skal planen sikre sammenhæng mellem de forskellige aktiviteter for elever og forældre samt bidrage til at elever kan træffe valg af uddannelse på et oplyst grundlag.</w:t>
      </w:r>
    </w:p>
    <w:p w14:paraId="6659CBC6" w14:textId="77777777" w:rsidR="008B13D1" w:rsidRPr="004908B2" w:rsidRDefault="008B13D1" w:rsidP="008B13D1"/>
    <w:p w14:paraId="2956BCB5" w14:textId="77777777" w:rsidR="008B13D1" w:rsidRPr="004908B2" w:rsidRDefault="008B13D1" w:rsidP="008B13D1">
      <w:r w:rsidRPr="004908B2">
        <w:t xml:space="preserve">Den sammenhængende plan beskriver desuden, hvordan elever med brug for en særlig målrettet vejledningsindsats identificeres og understøttes. </w:t>
      </w:r>
    </w:p>
    <w:p w14:paraId="6ABC118E" w14:textId="77777777" w:rsidR="008B13D1" w:rsidRPr="004908B2" w:rsidRDefault="008B13D1" w:rsidP="008B13D1"/>
    <w:p w14:paraId="4B345B2F" w14:textId="62525D03" w:rsidR="00EA7845" w:rsidRDefault="00EA7845" w:rsidP="008B13D1">
      <w:pPr>
        <w:rPr>
          <w:rFonts w:asciiTheme="majorHAnsi" w:hAnsiTheme="majorHAnsi"/>
          <w:sz w:val="28"/>
          <w:szCs w:val="28"/>
        </w:rPr>
      </w:pPr>
      <w:r>
        <w:br w:type="page"/>
      </w:r>
    </w:p>
    <w:p w14:paraId="329B030D" w14:textId="77777777" w:rsidR="00EA7845" w:rsidRDefault="00EA7845" w:rsidP="00EA7845">
      <w:pPr>
        <w:pStyle w:val="Overskrift1"/>
      </w:pPr>
      <w:bookmarkStart w:id="43" w:name="_Toc184644492"/>
      <w:r w:rsidRPr="00C105C4">
        <w:lastRenderedPageBreak/>
        <w:t>Undervisningens organisering</w:t>
      </w:r>
      <w:bookmarkEnd w:id="43"/>
    </w:p>
    <w:p w14:paraId="7FD0CF8D" w14:textId="77777777" w:rsidR="00EA7845" w:rsidRPr="00076267" w:rsidRDefault="00EA7845" w:rsidP="00EA7845">
      <w:pPr>
        <w:spacing w:line="276" w:lineRule="auto"/>
      </w:pPr>
    </w:p>
    <w:p w14:paraId="08B75F85" w14:textId="77777777" w:rsidR="00EA7845" w:rsidRPr="00C105C4" w:rsidRDefault="00EA7845" w:rsidP="00EA7845">
      <w:pPr>
        <w:pStyle w:val="Overskrift2"/>
        <w:spacing w:line="276" w:lineRule="auto"/>
      </w:pPr>
      <w:bookmarkStart w:id="44" w:name="_Toc184644493"/>
      <w:r w:rsidRPr="00C105C4">
        <w:t>Skole</w:t>
      </w:r>
      <w:r>
        <w:t>ugens</w:t>
      </w:r>
      <w:r w:rsidRPr="00C105C4">
        <w:t xml:space="preserve"> længde</w:t>
      </w:r>
      <w:bookmarkEnd w:id="44"/>
      <w:r w:rsidRPr="00C105C4">
        <w:t xml:space="preserve"> </w:t>
      </w:r>
      <w:r w:rsidRPr="00C105C4">
        <w:tab/>
      </w:r>
    </w:p>
    <w:p w14:paraId="7DD81833" w14:textId="77777777" w:rsidR="00EA7845" w:rsidRPr="003C064D" w:rsidRDefault="00EA7845" w:rsidP="00EA7845">
      <w:pPr>
        <w:pStyle w:val="Listeafsnit"/>
        <w:spacing w:line="276" w:lineRule="auto"/>
        <w:ind w:left="0"/>
      </w:pPr>
      <w:r w:rsidRPr="003C064D">
        <w:t>Skoleugens længde er</w:t>
      </w:r>
    </w:p>
    <w:p w14:paraId="66256725" w14:textId="1D1EC73D" w:rsidR="00EA7845" w:rsidRPr="003C064D" w:rsidRDefault="00EA7845" w:rsidP="00EA7845">
      <w:pPr>
        <w:spacing w:line="276" w:lineRule="auto"/>
      </w:pPr>
      <w:r>
        <w:t xml:space="preserve">27,8 </w:t>
      </w:r>
      <w:r w:rsidRPr="003C064D">
        <w:t xml:space="preserve">timer om ugen i </w:t>
      </w:r>
      <w:r w:rsidR="008B13D1" w:rsidRPr="004908B2">
        <w:t>børnehave</w:t>
      </w:r>
      <w:r w:rsidR="00777296" w:rsidRPr="004908B2">
        <w:t>klasse</w:t>
      </w:r>
      <w:r w:rsidRPr="004908B2">
        <w:t>-3</w:t>
      </w:r>
      <w:r w:rsidRPr="003C064D">
        <w:t xml:space="preserve">.klasse </w:t>
      </w:r>
    </w:p>
    <w:p w14:paraId="43F2D1C7" w14:textId="77777777" w:rsidR="00EA7845" w:rsidRPr="003C064D" w:rsidRDefault="00EA7845" w:rsidP="00EA7845">
      <w:pPr>
        <w:spacing w:line="276" w:lineRule="auto"/>
      </w:pPr>
      <w:r w:rsidRPr="003C064D">
        <w:t>33 timer om ugen i 4.-6. klasse</w:t>
      </w:r>
    </w:p>
    <w:p w14:paraId="5566A93E" w14:textId="77777777" w:rsidR="00EA7845" w:rsidRPr="003C064D" w:rsidRDefault="00EA7845" w:rsidP="00EA7845">
      <w:pPr>
        <w:spacing w:line="276" w:lineRule="auto"/>
      </w:pPr>
      <w:r w:rsidRPr="003C064D">
        <w:t>35 timer om ugen i 7.-9. klasse</w:t>
      </w:r>
    </w:p>
    <w:p w14:paraId="5E778338" w14:textId="77777777" w:rsidR="00EA7845" w:rsidRDefault="00EA7845" w:rsidP="00EA7845">
      <w:pPr>
        <w:spacing w:line="276" w:lineRule="auto"/>
      </w:pPr>
    </w:p>
    <w:p w14:paraId="29F1D110" w14:textId="77777777" w:rsidR="00EA7845" w:rsidRPr="00C105C4" w:rsidRDefault="00EA7845" w:rsidP="00EA7845">
      <w:pPr>
        <w:pStyle w:val="Overskrift2"/>
        <w:spacing w:line="276" w:lineRule="auto"/>
      </w:pPr>
      <w:bookmarkStart w:id="45" w:name="_Toc184644494"/>
      <w:r w:rsidRPr="00C105C4">
        <w:t>Fagopdelt og understøttende undervisning</w:t>
      </w:r>
      <w:bookmarkEnd w:id="45"/>
    </w:p>
    <w:p w14:paraId="3CEE24DC" w14:textId="77777777" w:rsidR="00EA7845" w:rsidRDefault="00EA7845" w:rsidP="00EA7845">
      <w:pPr>
        <w:pStyle w:val="Listeafsnit"/>
        <w:spacing w:line="276" w:lineRule="auto"/>
        <w:ind w:left="0"/>
      </w:pPr>
      <w:r w:rsidRPr="00C105C4">
        <w:t xml:space="preserve">Hele skoledagen er undervisning. </w:t>
      </w:r>
    </w:p>
    <w:p w14:paraId="1708E1CB" w14:textId="77777777" w:rsidR="00EA7845" w:rsidRPr="00C105C4" w:rsidRDefault="00EA7845" w:rsidP="00EA7845">
      <w:pPr>
        <w:pStyle w:val="Listeafsnit"/>
        <w:spacing w:line="276" w:lineRule="auto"/>
        <w:ind w:left="0"/>
      </w:pPr>
      <w:r>
        <w:t xml:space="preserve">Undervisningen tilrettelægges sådan, at den lever op til det til enhver tid gældende samlede minimumstimetal. Det samlede minimumstimetal udgør summen af minimumstimetal og vejledende timetal for fagene. </w:t>
      </w:r>
      <w:r w:rsidR="000F0AFB">
        <w:t xml:space="preserve">Se </w:t>
      </w:r>
      <w:hyperlink r:id="rId12" w:history="1">
        <w:r w:rsidR="000F0AFB" w:rsidRPr="006C3D5C">
          <w:rPr>
            <w:rStyle w:val="Hyperlink"/>
          </w:rPr>
          <w:t>www.uvm.dk</w:t>
        </w:r>
      </w:hyperlink>
      <w:r w:rsidR="000F0AFB">
        <w:t xml:space="preserve"> </w:t>
      </w:r>
    </w:p>
    <w:p w14:paraId="4ACAE25E" w14:textId="77777777" w:rsidR="00EA7845" w:rsidRPr="00E560A3" w:rsidRDefault="00EA7845" w:rsidP="00EA7845">
      <w:pPr>
        <w:pStyle w:val="Listeafsnit"/>
        <w:spacing w:line="276" w:lineRule="auto"/>
        <w:ind w:left="1080"/>
      </w:pPr>
    </w:p>
    <w:p w14:paraId="645AFDC6" w14:textId="77777777" w:rsidR="00EA7845" w:rsidRPr="00E560A3" w:rsidRDefault="00EA7845" w:rsidP="00EA7845">
      <w:pPr>
        <w:spacing w:line="276" w:lineRule="auto"/>
      </w:pPr>
      <w:r w:rsidRPr="00E560A3">
        <w:t xml:space="preserve">Den understøttende undervisning er den undervisning, som foregår ud over den fagopdelte undervisning. Den supplerer og støtter op om den fagopdelte undervisning ved en højere grad af kobling mellem teori og praksis, og ved at give eleverne tid til at afprøve og træne de færdigheder og kompetencer, de tilegner sig i den fagopdelte undervisning. </w:t>
      </w:r>
    </w:p>
    <w:p w14:paraId="11C675AA" w14:textId="77777777" w:rsidR="00EA7845" w:rsidRPr="00C105C4" w:rsidRDefault="00EA7845" w:rsidP="00EA7845">
      <w:pPr>
        <w:pStyle w:val="Listeafsnit"/>
        <w:spacing w:line="276" w:lineRule="auto"/>
        <w:ind w:left="1080"/>
      </w:pPr>
    </w:p>
    <w:p w14:paraId="059CC158" w14:textId="77777777" w:rsidR="00EA7845" w:rsidRPr="00C105C4" w:rsidRDefault="00EA7845" w:rsidP="00EA7845">
      <w:pPr>
        <w:pStyle w:val="Overskrift2"/>
        <w:spacing w:line="276" w:lineRule="auto"/>
      </w:pPr>
      <w:bookmarkStart w:id="46" w:name="_Toc184644495"/>
      <w:r w:rsidRPr="00C105C4">
        <w:t>Timefordelingsplan</w:t>
      </w:r>
      <w:bookmarkEnd w:id="46"/>
    </w:p>
    <w:p w14:paraId="69B2047D" w14:textId="77777777" w:rsidR="00EA7845" w:rsidRPr="00C105C4" w:rsidRDefault="00EA7845" w:rsidP="00EA7845">
      <w:pPr>
        <w:spacing w:line="276" w:lineRule="auto"/>
      </w:pPr>
      <w:r w:rsidRPr="00E560A3">
        <w:t xml:space="preserve">Hørsholm Kommune følger </w:t>
      </w:r>
      <w:r w:rsidR="00926E2E">
        <w:t>Børne- og Undervisningsministeriet</w:t>
      </w:r>
      <w:r w:rsidR="000F0AFB">
        <w:t>s</w:t>
      </w:r>
      <w:r w:rsidRPr="00E560A3">
        <w:t xml:space="preserve"> </w:t>
      </w:r>
      <w:r>
        <w:t xml:space="preserve">til enhver tid gældende </w:t>
      </w:r>
      <w:r w:rsidRPr="00E560A3">
        <w:t>timefordelingsplan</w:t>
      </w:r>
      <w:r>
        <w:t>.</w:t>
      </w:r>
      <w:r w:rsidRPr="00C105C4">
        <w:tab/>
      </w:r>
      <w:r w:rsidRPr="00C105C4">
        <w:tab/>
      </w:r>
      <w:r w:rsidRPr="00C105C4">
        <w:tab/>
      </w:r>
    </w:p>
    <w:p w14:paraId="6D63201A" w14:textId="77777777" w:rsidR="00EA7845" w:rsidRPr="00C105C4" w:rsidRDefault="00EA7845" w:rsidP="00EA7845">
      <w:pPr>
        <w:pStyle w:val="Listeafsnit"/>
        <w:spacing w:line="276" w:lineRule="auto"/>
        <w:ind w:left="0"/>
      </w:pPr>
      <w:r w:rsidRPr="00C105C4">
        <w:t>Antallet af timer for de enkelte fag fastsættes af skoleleder</w:t>
      </w:r>
      <w:r>
        <w:t>en inden for de mål og rammer, K</w:t>
      </w:r>
      <w:r w:rsidRPr="00C105C4">
        <w:t xml:space="preserve">ommunalbestyrelsen har </w:t>
      </w:r>
      <w:r>
        <w:t>sat, samt de principper</w:t>
      </w:r>
      <w:r w:rsidRPr="00C105C4">
        <w:t xml:space="preserve"> skolebestyrelsen har sat for skolens virksomhed. </w:t>
      </w:r>
      <w:r>
        <w:t xml:space="preserve">Ministeriets </w:t>
      </w:r>
      <w:r w:rsidRPr="00C105C4">
        <w:t xml:space="preserve">minimumstimetal skal til enhver tid overholdes. </w:t>
      </w:r>
    </w:p>
    <w:p w14:paraId="0ED3667B" w14:textId="77777777" w:rsidR="00EA7845" w:rsidRPr="00C105C4" w:rsidRDefault="00EA7845" w:rsidP="00EA7845">
      <w:pPr>
        <w:pStyle w:val="Listeafsnit"/>
        <w:spacing w:line="276" w:lineRule="auto"/>
        <w:ind w:left="0"/>
      </w:pPr>
    </w:p>
    <w:p w14:paraId="5F0F38D9" w14:textId="77777777" w:rsidR="00EA7845" w:rsidRPr="00C105C4" w:rsidRDefault="00EA7845" w:rsidP="00EA7845">
      <w:pPr>
        <w:pStyle w:val="Overskrift2"/>
        <w:spacing w:line="276" w:lineRule="auto"/>
      </w:pPr>
      <w:bookmarkStart w:id="47" w:name="_Toc184644496"/>
      <w:r w:rsidRPr="00C105C4">
        <w:t>Fag i 10. klasse</w:t>
      </w:r>
      <w:bookmarkEnd w:id="47"/>
    </w:p>
    <w:p w14:paraId="6604D790"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Hver elev skal samlet have 840 timers undervisning i løbet af 10. klasse. Timerne består i Hørsholm Kommune af de obligatoriske fag dansk, engelsk og matematik i et omfang af mindst 420 timer, obligatorisk projekt ”F” (med projektarbejde, vejledning og teamarbejde), obligatorisk selvvalgt opgave, tilbudsfag efter loven og et tilbud af valgfag indenfor lovens rammer.</w:t>
      </w:r>
    </w:p>
    <w:p w14:paraId="62CE9D61" w14:textId="77777777" w:rsidR="00EA7845" w:rsidRPr="00E560A3" w:rsidRDefault="00EA7845" w:rsidP="00EA7845">
      <w:pPr>
        <w:pStyle w:val="Listeafsnit"/>
        <w:autoSpaceDE w:val="0"/>
        <w:autoSpaceDN w:val="0"/>
        <w:adjustRightInd w:val="0"/>
        <w:spacing w:line="276" w:lineRule="auto"/>
        <w:ind w:left="1080"/>
        <w:rPr>
          <w:rFonts w:cs="TTE1886CE8t00"/>
        </w:rPr>
      </w:pPr>
    </w:p>
    <w:p w14:paraId="2B788BEC"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Alle fag</w:t>
      </w:r>
      <w:r w:rsidR="004472A1">
        <w:rPr>
          <w:rFonts w:cs="TTE1886CE8t00"/>
        </w:rPr>
        <w:t>,</w:t>
      </w:r>
      <w:r w:rsidRPr="00E560A3">
        <w:rPr>
          <w:rFonts w:cs="TTE1886CE8t00"/>
        </w:rPr>
        <w:t xml:space="preserve"> der har 10. klasse-prøve</w:t>
      </w:r>
      <w:r w:rsidR="004472A1">
        <w:rPr>
          <w:rFonts w:cs="TTE1886CE8t00"/>
        </w:rPr>
        <w:t>,</w:t>
      </w:r>
      <w:r w:rsidRPr="00E560A3">
        <w:rPr>
          <w:rFonts w:cs="TTE1886CE8t00"/>
        </w:rPr>
        <w:t xml:space="preserve"> udbydes som tilbudsfag eller valgfag.</w:t>
      </w:r>
    </w:p>
    <w:p w14:paraId="4A9CB5F9" w14:textId="77777777" w:rsidR="00EA7845" w:rsidRPr="00E560A3" w:rsidRDefault="00EA7845" w:rsidP="00EA7845">
      <w:pPr>
        <w:pStyle w:val="Listeafsnit"/>
        <w:autoSpaceDE w:val="0"/>
        <w:autoSpaceDN w:val="0"/>
        <w:adjustRightInd w:val="0"/>
        <w:spacing w:line="276" w:lineRule="auto"/>
        <w:ind w:left="1080"/>
        <w:rPr>
          <w:rFonts w:cs="TTE1886CE8t00"/>
        </w:rPr>
      </w:pPr>
    </w:p>
    <w:p w14:paraId="78FDF81B" w14:textId="77777777" w:rsidR="00EA7845" w:rsidRPr="00E560A3" w:rsidRDefault="00EA7845" w:rsidP="00EA7845">
      <w:pPr>
        <w:autoSpaceDE w:val="0"/>
        <w:autoSpaceDN w:val="0"/>
        <w:adjustRightInd w:val="0"/>
        <w:spacing w:line="276" w:lineRule="auto"/>
      </w:pPr>
      <w:r w:rsidRPr="00E560A3">
        <w:rPr>
          <w:rFonts w:cs="TTE1886CE8t00"/>
        </w:rPr>
        <w:t>Der oprettes én 10. klasse, der er et tilbud til unge rettet mod en kvalificering og afklaring i forhold til gennemførelse af ungdomsuddannelser baseret på de behov og kompetencer, de unge har.</w:t>
      </w:r>
    </w:p>
    <w:p w14:paraId="42241E2B" w14:textId="77777777" w:rsidR="00EA7845" w:rsidRPr="00E560A3" w:rsidRDefault="00EA7845" w:rsidP="00EA7845">
      <w:pPr>
        <w:pStyle w:val="Overskrift2"/>
        <w:numPr>
          <w:ilvl w:val="0"/>
          <w:numId w:val="0"/>
        </w:numPr>
        <w:spacing w:line="276" w:lineRule="auto"/>
        <w:ind w:left="576"/>
        <w:rPr>
          <w:sz w:val="22"/>
          <w:szCs w:val="22"/>
        </w:rPr>
      </w:pPr>
    </w:p>
    <w:p w14:paraId="7EA622EC" w14:textId="77777777" w:rsidR="00EA7845" w:rsidRPr="00C105C4" w:rsidRDefault="00EA7845" w:rsidP="00EA7845">
      <w:pPr>
        <w:pStyle w:val="Overskrift2"/>
        <w:spacing w:line="276" w:lineRule="auto"/>
      </w:pPr>
      <w:bookmarkStart w:id="48" w:name="_Toc184644497"/>
      <w:r w:rsidRPr="00C105C4">
        <w:t>Valgfag</w:t>
      </w:r>
      <w:bookmarkEnd w:id="48"/>
    </w:p>
    <w:p w14:paraId="4696A6A1"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 xml:space="preserve">Elever på 7. – 9. klassetrin tilbydes valgfag jf. Folkeskolelovens § 9. Kommunalbestyrelsen kan efter ansøgning godkende andre valgfag under forudsætning af, at skolen udarbejder en beskrivelse af mål og indhold. </w:t>
      </w:r>
    </w:p>
    <w:p w14:paraId="1C8341BC" w14:textId="77777777" w:rsidR="00EA7845" w:rsidRPr="00E560A3" w:rsidRDefault="00EA7845" w:rsidP="00EA7845">
      <w:pPr>
        <w:pStyle w:val="Listeafsnit"/>
        <w:autoSpaceDE w:val="0"/>
        <w:autoSpaceDN w:val="0"/>
        <w:adjustRightInd w:val="0"/>
        <w:spacing w:line="276" w:lineRule="auto"/>
        <w:ind w:left="818"/>
        <w:rPr>
          <w:rFonts w:cs="TTE1886CE8t00"/>
        </w:rPr>
      </w:pPr>
    </w:p>
    <w:p w14:paraId="727D9B91"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Der kan etableres samarbejde mellem skolerne og Ungdomsskolen om etablering af valgfag for 7. – 10. klasse.</w:t>
      </w:r>
    </w:p>
    <w:p w14:paraId="57C5F473" w14:textId="77777777" w:rsidR="00EA7845" w:rsidRPr="00E560A3" w:rsidRDefault="00EA7845" w:rsidP="00EA7845">
      <w:pPr>
        <w:pStyle w:val="Listeafsnit"/>
        <w:spacing w:line="276" w:lineRule="auto"/>
        <w:ind w:left="1080"/>
      </w:pPr>
    </w:p>
    <w:p w14:paraId="603FB378" w14:textId="77777777" w:rsidR="00EA7845" w:rsidRDefault="00EA7845" w:rsidP="00EA7845">
      <w:pPr>
        <w:spacing w:after="200" w:line="276" w:lineRule="auto"/>
      </w:pPr>
      <w:r>
        <w:br w:type="page"/>
      </w:r>
    </w:p>
    <w:p w14:paraId="06D4FEAE" w14:textId="77777777" w:rsidR="00EA7845" w:rsidRPr="00C105C4" w:rsidRDefault="00EA7845" w:rsidP="00EA7845">
      <w:pPr>
        <w:pStyle w:val="Overskrift1"/>
      </w:pPr>
      <w:bookmarkStart w:id="49" w:name="_Toc184644498"/>
      <w:r w:rsidRPr="00C105C4">
        <w:lastRenderedPageBreak/>
        <w:t>Ressourcetildeling</w:t>
      </w:r>
      <w:bookmarkEnd w:id="49"/>
    </w:p>
    <w:p w14:paraId="343B04E5" w14:textId="77777777" w:rsidR="00EA7845" w:rsidRDefault="00EA7845" w:rsidP="00EA7845">
      <w:pPr>
        <w:spacing w:line="276" w:lineRule="auto"/>
      </w:pPr>
    </w:p>
    <w:p w14:paraId="57379B0F" w14:textId="77777777" w:rsidR="00EA7845" w:rsidRPr="00A52208" w:rsidRDefault="00EA7845" w:rsidP="00EA7845">
      <w:pPr>
        <w:pStyle w:val="Overskrift2"/>
        <w:spacing w:line="276" w:lineRule="auto"/>
      </w:pPr>
      <w:bookmarkStart w:id="50" w:name="_Toc184644499"/>
      <w:r>
        <w:t>Overordnet om</w:t>
      </w:r>
      <w:r w:rsidRPr="00A52208">
        <w:t xml:space="preserve"> ressourcetildeling</w:t>
      </w:r>
      <w:r>
        <w:t>en</w:t>
      </w:r>
      <w:bookmarkEnd w:id="50"/>
    </w:p>
    <w:p w14:paraId="0B446E70" w14:textId="77777777" w:rsidR="00EA7845" w:rsidRPr="00E560A3" w:rsidRDefault="00EA7845" w:rsidP="00EA7845">
      <w:pPr>
        <w:spacing w:line="276" w:lineRule="auto"/>
      </w:pPr>
      <w:r w:rsidRPr="00E560A3">
        <w:t>På skoleområdet gives der midler til en lang række forskellige centrale og decentrale aktiviteter.  Ressourcetildelingen til den centrale varetagelse af alle særlige støtteforanstaltninger, tværgående og fælles aktiviteter på skoleområdet er hovedsageligt baseret på faste tildelinger af budgetmidler, der prisfremskrives uden aktivitetstilpasning. Ressourcetildelingen følger her kalenderåret.</w:t>
      </w:r>
    </w:p>
    <w:p w14:paraId="5B4D65F3" w14:textId="77777777" w:rsidR="00EA7845" w:rsidRPr="00E560A3" w:rsidRDefault="00EA7845" w:rsidP="00EA7845">
      <w:pPr>
        <w:spacing w:line="276" w:lineRule="auto"/>
      </w:pPr>
    </w:p>
    <w:p w14:paraId="434CFC03" w14:textId="77777777" w:rsidR="00EA7845" w:rsidRPr="00E560A3" w:rsidRDefault="00EA7845" w:rsidP="00EA7845">
      <w:pPr>
        <w:spacing w:line="276" w:lineRule="auto"/>
      </w:pPr>
      <w:r w:rsidRPr="00E560A3">
        <w:t>For ressourcetildelingen til skoler og skolefritidsordninger gælder, at den er baseret på én årlig aktivitetstilpasning, der beregnes i pris- og mængdemodeller. Ressourcetildelingen til undervisningen følger skoleåret</w:t>
      </w:r>
      <w:r>
        <w:t xml:space="preserve"> og er baseret på antal elever og klasser ved skoleindskrivningen. F</w:t>
      </w:r>
      <w:r w:rsidRPr="00E560A3">
        <w:t>or skolefritidsordningerne følger ressourcetildelingen kalenderåret. Fælles er, at budgettildelingerne gives som de timer, der kræves for at varetage de pågældende aktiviteter. Herefter omregnes timerne via faktorer (arbejdstid justeret for f.eks. tid til forberedelse) til de konkrete antal stillinger, der multipliceres med den fastsatte gennemsnitsløn. Gennemsnitslønnen reguleres årligt med Kommunernes Landsforenings pris- og lønfremskrivning i forbindelse med det kommende års normeringsberegning.</w:t>
      </w:r>
    </w:p>
    <w:p w14:paraId="7B6CC5AB" w14:textId="77777777" w:rsidR="00EA7845" w:rsidRPr="00E560A3" w:rsidRDefault="00EA7845" w:rsidP="00EA7845">
      <w:pPr>
        <w:spacing w:line="276" w:lineRule="auto"/>
      </w:pPr>
    </w:p>
    <w:p w14:paraId="16E8355F" w14:textId="77777777" w:rsidR="00E41A3C" w:rsidRDefault="00E41A3C" w:rsidP="00EA7845">
      <w:pPr>
        <w:spacing w:line="276" w:lineRule="auto"/>
      </w:pPr>
      <w:r w:rsidRPr="00E41A3C">
        <w:t>Skolerne kan udover den beregnede ressourcetildeling modtage yderligere støttemidler fra Center for Dagtilbud og Skole til børn med behov for forskellige former for specialpædagogisk bistand.</w:t>
      </w:r>
    </w:p>
    <w:p w14:paraId="655447EA" w14:textId="77777777" w:rsidR="00EA7845" w:rsidRPr="00E560A3" w:rsidRDefault="00E41A3C" w:rsidP="00EA7845">
      <w:pPr>
        <w:spacing w:line="276" w:lineRule="auto"/>
      </w:pPr>
      <w:r w:rsidRPr="00E560A3">
        <w:t xml:space="preserve"> </w:t>
      </w:r>
    </w:p>
    <w:p w14:paraId="6D57C401" w14:textId="77777777" w:rsidR="00EA7845" w:rsidRPr="00E560A3" w:rsidRDefault="00EA7845" w:rsidP="00EA7845">
      <w:pPr>
        <w:spacing w:line="276" w:lineRule="auto"/>
      </w:pPr>
      <w:r w:rsidRPr="00E560A3">
        <w:t>Fælles gælder, at de tildelte centrale og decentrale midler alle er underlagt principperne om totalrammestyring</w:t>
      </w:r>
      <w:r w:rsidRPr="00E560A3">
        <w:rPr>
          <w:rStyle w:val="Fodnotehenvisning"/>
        </w:rPr>
        <w:footnoteReference w:id="1"/>
      </w:r>
      <w:r w:rsidRPr="00E560A3">
        <w:t>, hvilket betyder, at der er overførselsadgang af over- og underskud mellem de enkelte regnskabsår efter nærmere fastsatte regler.</w:t>
      </w:r>
    </w:p>
    <w:p w14:paraId="5B075F0F" w14:textId="77777777" w:rsidR="00EA7845" w:rsidRPr="00A52208" w:rsidRDefault="00EA7845" w:rsidP="00EA7845">
      <w:pPr>
        <w:spacing w:line="276" w:lineRule="auto"/>
      </w:pPr>
    </w:p>
    <w:p w14:paraId="44D6B6AA" w14:textId="77777777" w:rsidR="00EA7845" w:rsidRPr="00A52208" w:rsidRDefault="00EA7845" w:rsidP="00C817FC">
      <w:pPr>
        <w:pStyle w:val="Overskrift2"/>
        <w:numPr>
          <w:ilvl w:val="1"/>
          <w:numId w:val="13"/>
        </w:numPr>
        <w:spacing w:line="276" w:lineRule="auto"/>
      </w:pPr>
      <w:bookmarkStart w:id="51" w:name="_Toc184644500"/>
      <w:r w:rsidRPr="00A52208">
        <w:t>Ressourcetildeling til</w:t>
      </w:r>
      <w:r>
        <w:t xml:space="preserve"> skoler</w:t>
      </w:r>
      <w:bookmarkEnd w:id="51"/>
    </w:p>
    <w:p w14:paraId="7C2A6707" w14:textId="77777777" w:rsidR="00EA7845" w:rsidRDefault="00EA7845" w:rsidP="00EA7845">
      <w:pPr>
        <w:pStyle w:val="Overskrift3"/>
        <w:numPr>
          <w:ilvl w:val="0"/>
          <w:numId w:val="0"/>
        </w:numPr>
        <w:spacing w:line="276" w:lineRule="auto"/>
        <w:ind w:left="720"/>
      </w:pPr>
    </w:p>
    <w:p w14:paraId="01BF7E7E" w14:textId="77777777" w:rsidR="00EA7845" w:rsidRPr="00A52208" w:rsidRDefault="001E0BDE" w:rsidP="001E0BDE">
      <w:pPr>
        <w:pStyle w:val="Overskrift3"/>
        <w:numPr>
          <w:ilvl w:val="0"/>
          <w:numId w:val="0"/>
        </w:numPr>
        <w:ind w:firstLine="360"/>
      </w:pPr>
      <w:bookmarkStart w:id="52" w:name="_Toc33086045"/>
      <w:bookmarkStart w:id="53" w:name="_Toc184644501"/>
      <w:r>
        <w:t>4.2.1</w:t>
      </w:r>
      <w:r w:rsidR="00EA7845" w:rsidRPr="00A52208">
        <w:t xml:space="preserve"> Model</w:t>
      </w:r>
      <w:bookmarkEnd w:id="52"/>
      <w:bookmarkEnd w:id="53"/>
    </w:p>
    <w:p w14:paraId="2A64607F" w14:textId="77777777" w:rsidR="00EA7845" w:rsidRPr="00E560A3" w:rsidRDefault="00EA7845" w:rsidP="00EA7845">
      <w:pPr>
        <w:spacing w:line="276" w:lineRule="auto"/>
        <w:ind w:left="360"/>
      </w:pPr>
      <w:r w:rsidRPr="00E560A3">
        <w:t>Det bærende princip i ressourcetildelingen til undervisning er at skabe en direkte sammenhæng mellem demografi, klassedannelsen og økonomi. De økonomiske ressourcer gives pr. skoleår, og hovedelementerne i budgettildelingerne kan inddeles i kategorierne m</w:t>
      </w:r>
      <w:r w:rsidRPr="00E560A3">
        <w:rPr>
          <w:lang w:eastAsia="da-DK"/>
        </w:rPr>
        <w:t>idler pr. klasse, midler pr. elev og faste tildelinger.</w:t>
      </w:r>
      <w:r w:rsidRPr="00E560A3">
        <w:t xml:space="preserve"> </w:t>
      </w:r>
    </w:p>
    <w:p w14:paraId="67D6AEDF" w14:textId="77777777" w:rsidR="00EA7845" w:rsidRPr="00E560A3" w:rsidRDefault="00EA7845" w:rsidP="00EA7845">
      <w:pPr>
        <w:spacing w:line="276" w:lineRule="auto"/>
        <w:ind w:left="360"/>
      </w:pPr>
    </w:p>
    <w:p w14:paraId="31FF7D79" w14:textId="77777777" w:rsidR="00EA7845" w:rsidRPr="00E560A3" w:rsidRDefault="00EA7845" w:rsidP="00EA7845">
      <w:pPr>
        <w:spacing w:line="276" w:lineRule="auto"/>
        <w:ind w:left="360"/>
      </w:pPr>
      <w:r w:rsidRPr="00E560A3">
        <w:t xml:space="preserve">Ressourcetildelingen gives som et aktivitetsbestemt budget, hvoraf den største ressourceudløsende faktor er antallet af klasser. Ressourcetildelingen er baseret på én årlig normeringsberegning, hvor grundlaget er alle indskrevne børn i Hørsholm Kommune. I normeringsberegningen skelnes der således ikke mellem børn fra Hørsholm Kommune eller børn fra andre kommuner. </w:t>
      </w:r>
    </w:p>
    <w:p w14:paraId="317D6A58" w14:textId="77777777" w:rsidR="00EA7845" w:rsidRPr="00E560A3" w:rsidRDefault="00EA7845" w:rsidP="00EA7845">
      <w:pPr>
        <w:spacing w:line="276" w:lineRule="auto"/>
        <w:ind w:left="360"/>
      </w:pPr>
    </w:p>
    <w:p w14:paraId="33656E36" w14:textId="77777777" w:rsidR="00EA7845" w:rsidRPr="00E560A3" w:rsidRDefault="00EA7845" w:rsidP="00EA7845">
      <w:pPr>
        <w:spacing w:line="276" w:lineRule="auto"/>
        <w:ind w:left="360"/>
      </w:pPr>
      <w:r w:rsidRPr="00E560A3">
        <w:lastRenderedPageBreak/>
        <w:t>Formålet med den aktivitetsbestemte ressourcetildeling er:</w:t>
      </w:r>
    </w:p>
    <w:p w14:paraId="5541E8F4" w14:textId="77777777" w:rsidR="00EA7845" w:rsidRPr="00E560A3" w:rsidRDefault="00EA7845" w:rsidP="00C817FC">
      <w:pPr>
        <w:numPr>
          <w:ilvl w:val="0"/>
          <w:numId w:val="8"/>
        </w:numPr>
        <w:spacing w:line="276" w:lineRule="auto"/>
      </w:pPr>
      <w:r w:rsidRPr="00E560A3">
        <w:t>At skolerne overholder de økonomiske rammer og samtidig sikrer et bestemt serviceniveau.</w:t>
      </w:r>
    </w:p>
    <w:p w14:paraId="5C92C296" w14:textId="77777777" w:rsidR="00EA7845" w:rsidRPr="00E560A3" w:rsidRDefault="00EA7845" w:rsidP="00C817FC">
      <w:pPr>
        <w:numPr>
          <w:ilvl w:val="0"/>
          <w:numId w:val="8"/>
        </w:numPr>
        <w:spacing w:line="276" w:lineRule="auto"/>
      </w:pPr>
      <w:r w:rsidRPr="00E560A3">
        <w:t>At skabe overblik over de reelle omkostninger, der er forbundet med specifikke aktiviteter.</w:t>
      </w:r>
    </w:p>
    <w:p w14:paraId="053FEE8E" w14:textId="77777777" w:rsidR="00EA7845" w:rsidRPr="00E560A3" w:rsidRDefault="00EA7845" w:rsidP="00C817FC">
      <w:pPr>
        <w:numPr>
          <w:ilvl w:val="0"/>
          <w:numId w:val="8"/>
        </w:numPr>
        <w:spacing w:line="276" w:lineRule="auto"/>
      </w:pPr>
      <w:r w:rsidRPr="00E560A3">
        <w:t>At kunne identificere årsager bag uforholdsmæssigt lave eller høje omkostningsniveauer.</w:t>
      </w:r>
    </w:p>
    <w:p w14:paraId="00AF6CF2" w14:textId="77777777" w:rsidR="00EA7845" w:rsidRPr="00E560A3" w:rsidRDefault="00EA7845" w:rsidP="00C817FC">
      <w:pPr>
        <w:numPr>
          <w:ilvl w:val="0"/>
          <w:numId w:val="8"/>
        </w:numPr>
        <w:spacing w:line="276" w:lineRule="auto"/>
      </w:pPr>
      <w:r w:rsidRPr="00E560A3">
        <w:t>At kunne opfylde de lovmæssige dokumentationskrav på de områder, hvor der skal dokumenteres en klar sammenhæng mellem det reelle ressourceforbrug og den leverede ydelse.</w:t>
      </w:r>
    </w:p>
    <w:p w14:paraId="64F32B98" w14:textId="77777777" w:rsidR="00EA7845" w:rsidRPr="00A52208" w:rsidRDefault="00EA7845" w:rsidP="00EA7845">
      <w:pPr>
        <w:spacing w:line="276" w:lineRule="auto"/>
      </w:pPr>
    </w:p>
    <w:p w14:paraId="5FDC6273" w14:textId="77777777" w:rsidR="00EA7845" w:rsidRPr="00A52208" w:rsidRDefault="001E0BDE" w:rsidP="001E0BDE">
      <w:pPr>
        <w:pStyle w:val="Overskrift3"/>
        <w:numPr>
          <w:ilvl w:val="0"/>
          <w:numId w:val="0"/>
        </w:numPr>
        <w:ind w:left="720" w:hanging="360"/>
      </w:pPr>
      <w:bookmarkStart w:id="54" w:name="_Toc33086046"/>
      <w:bookmarkStart w:id="55" w:name="_Toc184644502"/>
      <w:r>
        <w:t>4.2.2.</w:t>
      </w:r>
      <w:r w:rsidR="00EA7845" w:rsidRPr="00A52208">
        <w:t xml:space="preserve"> Formålsbestemte og ikke formålsbestemte opgaver</w:t>
      </w:r>
      <w:bookmarkEnd w:id="54"/>
      <w:bookmarkEnd w:id="55"/>
    </w:p>
    <w:p w14:paraId="24B9C13A" w14:textId="77777777" w:rsidR="00EA7845" w:rsidRPr="00E560A3" w:rsidRDefault="00EA7845" w:rsidP="00EA7845">
      <w:pPr>
        <w:spacing w:line="276" w:lineRule="auto"/>
        <w:ind w:left="360"/>
      </w:pPr>
      <w:r w:rsidRPr="00E560A3">
        <w:t>I skolernes samlede ressourcetildeling gives der særskilt budgetmidler til den fagopdelte og understøttende undervisning. Hertil kommer formålsbestemte budgetmidler til varetagelse af aktiviteter vedrørende flersprogede børn og unge, supplerende undervisning til støtte af faglige og trivselsmæssige udfordringer under 9 timer. Endvidere kommer puljetimerne, som er de timer, som skolerne kan bruge til ikke formålsbestemte opgaver.</w:t>
      </w:r>
    </w:p>
    <w:p w14:paraId="053693AF" w14:textId="77777777" w:rsidR="00EA7845" w:rsidRPr="00A52208" w:rsidRDefault="00EA7845" w:rsidP="00EA7845">
      <w:pPr>
        <w:spacing w:line="276" w:lineRule="auto"/>
      </w:pPr>
    </w:p>
    <w:p w14:paraId="19CC4A3D" w14:textId="77777777" w:rsidR="00EA7845" w:rsidRPr="00A52208" w:rsidRDefault="001E0BDE" w:rsidP="001E0BDE">
      <w:pPr>
        <w:pStyle w:val="Overskrift3"/>
        <w:numPr>
          <w:ilvl w:val="0"/>
          <w:numId w:val="0"/>
        </w:numPr>
        <w:ind w:left="720" w:hanging="360"/>
      </w:pPr>
      <w:bookmarkStart w:id="56" w:name="_Toc33086047"/>
      <w:bookmarkStart w:id="57" w:name="_Toc184644503"/>
      <w:r>
        <w:t>4.2.3</w:t>
      </w:r>
      <w:r w:rsidR="00EA7845" w:rsidRPr="00A52208">
        <w:t xml:space="preserve"> Midler pr. klasse</w:t>
      </w:r>
      <w:bookmarkEnd w:id="56"/>
      <w:bookmarkEnd w:id="57"/>
    </w:p>
    <w:p w14:paraId="4D48B956" w14:textId="77777777" w:rsidR="00EA7845" w:rsidRPr="00E560A3" w:rsidRDefault="00EA7845" w:rsidP="00EA7845">
      <w:pPr>
        <w:spacing w:line="276" w:lineRule="auto"/>
        <w:ind w:firstLine="360"/>
      </w:pPr>
      <w:r w:rsidRPr="00E560A3">
        <w:t>De tildelte midler er variable og omfatter:</w:t>
      </w:r>
    </w:p>
    <w:p w14:paraId="79FAF467" w14:textId="77777777" w:rsidR="00EA7845" w:rsidRDefault="00EA7845" w:rsidP="00EA7845">
      <w:pPr>
        <w:spacing w:line="276" w:lineRule="auto"/>
      </w:pPr>
    </w:p>
    <w:tbl>
      <w:tblPr>
        <w:tblStyle w:val="Gittertabel4-farve3"/>
        <w:tblW w:w="9218" w:type="dxa"/>
        <w:tblInd w:w="421" w:type="dxa"/>
        <w:tblLook w:val="04A0" w:firstRow="1" w:lastRow="0" w:firstColumn="1" w:lastColumn="0" w:noHBand="0" w:noVBand="1"/>
      </w:tblPr>
      <w:tblGrid>
        <w:gridCol w:w="2981"/>
        <w:gridCol w:w="3118"/>
        <w:gridCol w:w="3119"/>
      </w:tblGrid>
      <w:tr w:rsidR="00EA7845" w:rsidRPr="0045423B" w14:paraId="2E7AE32C" w14:textId="77777777" w:rsidTr="00EA7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2B7EFD4B" w14:textId="77777777" w:rsidR="00EA7845" w:rsidRPr="0045423B" w:rsidRDefault="00EA7845" w:rsidP="00EA7845">
            <w:pPr>
              <w:spacing w:line="276" w:lineRule="auto"/>
            </w:pPr>
            <w:r w:rsidRPr="0045423B">
              <w:t>Folkeskoler</w:t>
            </w:r>
          </w:p>
        </w:tc>
        <w:tc>
          <w:tcPr>
            <w:tcW w:w="3118" w:type="dxa"/>
          </w:tcPr>
          <w:p w14:paraId="41C7F30C" w14:textId="77777777" w:rsidR="00EA7845" w:rsidRPr="0045423B" w:rsidRDefault="00EA7845" w:rsidP="00EA7845">
            <w:pPr>
              <w:spacing w:line="276" w:lineRule="auto"/>
              <w:cnfStyle w:val="100000000000" w:firstRow="1" w:lastRow="0" w:firstColumn="0" w:lastColumn="0" w:oddVBand="0" w:evenVBand="0" w:oddHBand="0" w:evenHBand="0" w:firstRowFirstColumn="0" w:firstRowLastColumn="0" w:lastRowFirstColumn="0" w:lastRowLastColumn="0"/>
            </w:pPr>
            <w:r w:rsidRPr="0045423B">
              <w:t>Specialskole</w:t>
            </w:r>
          </w:p>
        </w:tc>
        <w:tc>
          <w:tcPr>
            <w:tcW w:w="3119" w:type="dxa"/>
          </w:tcPr>
          <w:p w14:paraId="2EC3F42B" w14:textId="77777777" w:rsidR="00EA7845" w:rsidRPr="0045423B" w:rsidRDefault="00EA7845" w:rsidP="00EA7845">
            <w:pPr>
              <w:spacing w:line="276" w:lineRule="auto"/>
              <w:cnfStyle w:val="100000000000" w:firstRow="1" w:lastRow="0" w:firstColumn="0" w:lastColumn="0" w:oddVBand="0" w:evenVBand="0" w:oddHBand="0" w:evenHBand="0" w:firstRowFirstColumn="0" w:firstRowLastColumn="0" w:lastRowFirstColumn="0" w:lastRowLastColumn="0"/>
            </w:pPr>
            <w:r w:rsidRPr="0045423B">
              <w:t>Specialklasse (læseklasserne)</w:t>
            </w:r>
          </w:p>
        </w:tc>
      </w:tr>
      <w:tr w:rsidR="00EA7845" w14:paraId="03C04F86" w14:textId="77777777" w:rsidTr="00E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3B69E8C0" w14:textId="77777777" w:rsidR="00EA7845" w:rsidRPr="0045423B" w:rsidRDefault="00EA7845" w:rsidP="00EA7845">
            <w:pPr>
              <w:spacing w:line="276" w:lineRule="auto"/>
              <w:rPr>
                <w:b w:val="0"/>
                <w:bCs w:val="0"/>
              </w:rPr>
            </w:pPr>
            <w:r w:rsidRPr="0045423B">
              <w:rPr>
                <w:b w:val="0"/>
                <w:bCs w:val="0"/>
              </w:rPr>
              <w:t>Fagopdelt undervisning</w:t>
            </w:r>
          </w:p>
        </w:tc>
        <w:tc>
          <w:tcPr>
            <w:tcW w:w="3118" w:type="dxa"/>
          </w:tcPr>
          <w:p w14:paraId="6912D874"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r>
              <w:t>Fagopdelt undervisning</w:t>
            </w:r>
          </w:p>
        </w:tc>
        <w:tc>
          <w:tcPr>
            <w:tcW w:w="3119" w:type="dxa"/>
          </w:tcPr>
          <w:p w14:paraId="1306B7A7"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r>
              <w:t>Fagopdelt undervisning</w:t>
            </w:r>
          </w:p>
        </w:tc>
      </w:tr>
      <w:tr w:rsidR="00EA7845" w14:paraId="51E9B6CA" w14:textId="77777777" w:rsidTr="00EA7845">
        <w:tc>
          <w:tcPr>
            <w:cnfStyle w:val="001000000000" w:firstRow="0" w:lastRow="0" w:firstColumn="1" w:lastColumn="0" w:oddVBand="0" w:evenVBand="0" w:oddHBand="0" w:evenHBand="0" w:firstRowFirstColumn="0" w:firstRowLastColumn="0" w:lastRowFirstColumn="0" w:lastRowLastColumn="0"/>
            <w:tcW w:w="2981" w:type="dxa"/>
          </w:tcPr>
          <w:p w14:paraId="03B77098" w14:textId="77777777" w:rsidR="00EA7845" w:rsidRPr="0045423B" w:rsidRDefault="00EA7845" w:rsidP="00EA7845">
            <w:pPr>
              <w:spacing w:line="276" w:lineRule="auto"/>
              <w:rPr>
                <w:b w:val="0"/>
                <w:bCs w:val="0"/>
              </w:rPr>
            </w:pPr>
            <w:r w:rsidRPr="0045423B">
              <w:rPr>
                <w:b w:val="0"/>
                <w:bCs w:val="0"/>
              </w:rPr>
              <w:t>Understøttende undervisning</w:t>
            </w:r>
          </w:p>
        </w:tc>
        <w:tc>
          <w:tcPr>
            <w:tcW w:w="3118" w:type="dxa"/>
          </w:tcPr>
          <w:p w14:paraId="2F673170"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r>
              <w:t>Understøttende undervisning</w:t>
            </w:r>
          </w:p>
        </w:tc>
        <w:tc>
          <w:tcPr>
            <w:tcW w:w="3119" w:type="dxa"/>
          </w:tcPr>
          <w:p w14:paraId="24E074B3"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r>
              <w:t>Understøttende undervisning</w:t>
            </w:r>
          </w:p>
        </w:tc>
      </w:tr>
      <w:tr w:rsidR="00EA7845" w14:paraId="6B5C6187" w14:textId="77777777" w:rsidTr="00E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0E165354" w14:textId="77777777" w:rsidR="00EA7845" w:rsidRPr="0045423B" w:rsidRDefault="00EA7845" w:rsidP="00EA7845">
            <w:pPr>
              <w:spacing w:line="276" w:lineRule="auto"/>
              <w:rPr>
                <w:b w:val="0"/>
                <w:bCs w:val="0"/>
              </w:rPr>
            </w:pPr>
            <w:r w:rsidRPr="0045423B">
              <w:rPr>
                <w:b w:val="0"/>
                <w:bCs w:val="0"/>
              </w:rPr>
              <w:t>Vikar</w:t>
            </w:r>
          </w:p>
        </w:tc>
        <w:tc>
          <w:tcPr>
            <w:tcW w:w="3118" w:type="dxa"/>
          </w:tcPr>
          <w:p w14:paraId="09877F3B"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r>
              <w:t>Vikar</w:t>
            </w:r>
          </w:p>
        </w:tc>
        <w:tc>
          <w:tcPr>
            <w:tcW w:w="3119" w:type="dxa"/>
          </w:tcPr>
          <w:p w14:paraId="2E28B960"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r>
              <w:t>Vikar</w:t>
            </w:r>
          </w:p>
        </w:tc>
      </w:tr>
      <w:tr w:rsidR="00EA7845" w14:paraId="77C4E22D" w14:textId="77777777" w:rsidTr="00EA7845">
        <w:tc>
          <w:tcPr>
            <w:cnfStyle w:val="001000000000" w:firstRow="0" w:lastRow="0" w:firstColumn="1" w:lastColumn="0" w:oddVBand="0" w:evenVBand="0" w:oddHBand="0" w:evenHBand="0" w:firstRowFirstColumn="0" w:firstRowLastColumn="0" w:lastRowFirstColumn="0" w:lastRowLastColumn="0"/>
            <w:tcW w:w="2981" w:type="dxa"/>
          </w:tcPr>
          <w:p w14:paraId="52166716" w14:textId="77777777" w:rsidR="00EA7845" w:rsidRPr="0045423B" w:rsidRDefault="00EA7845" w:rsidP="00EA7845">
            <w:pPr>
              <w:spacing w:line="276" w:lineRule="auto"/>
              <w:rPr>
                <w:b w:val="0"/>
                <w:bCs w:val="0"/>
              </w:rPr>
            </w:pPr>
            <w:r w:rsidRPr="0045423B">
              <w:rPr>
                <w:b w:val="0"/>
                <w:bCs w:val="0"/>
              </w:rPr>
              <w:t>Skolepædagoger</w:t>
            </w:r>
          </w:p>
        </w:tc>
        <w:tc>
          <w:tcPr>
            <w:tcW w:w="3118" w:type="dxa"/>
          </w:tcPr>
          <w:p w14:paraId="407D9853"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r>
              <w:t>Støttepædagoger</w:t>
            </w:r>
          </w:p>
        </w:tc>
        <w:tc>
          <w:tcPr>
            <w:tcW w:w="3119" w:type="dxa"/>
          </w:tcPr>
          <w:p w14:paraId="2D49801F"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p>
        </w:tc>
      </w:tr>
      <w:tr w:rsidR="00EA7845" w14:paraId="0C874C7F" w14:textId="77777777" w:rsidTr="00E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5725CC09" w14:textId="77777777" w:rsidR="00EA7845" w:rsidRPr="0045423B" w:rsidRDefault="00EA7845" w:rsidP="00EA7845">
            <w:pPr>
              <w:spacing w:line="276" w:lineRule="auto"/>
              <w:rPr>
                <w:b w:val="0"/>
                <w:bCs w:val="0"/>
              </w:rPr>
            </w:pPr>
            <w:r w:rsidRPr="0045423B">
              <w:rPr>
                <w:b w:val="0"/>
                <w:bCs w:val="0"/>
              </w:rPr>
              <w:t>Skolesekretærer</w:t>
            </w:r>
          </w:p>
        </w:tc>
        <w:tc>
          <w:tcPr>
            <w:tcW w:w="3118" w:type="dxa"/>
          </w:tcPr>
          <w:p w14:paraId="6011607E"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r>
              <w:t>Skolesekretærer</w:t>
            </w:r>
          </w:p>
        </w:tc>
        <w:tc>
          <w:tcPr>
            <w:tcW w:w="3119" w:type="dxa"/>
          </w:tcPr>
          <w:p w14:paraId="15AF98D8"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p>
        </w:tc>
      </w:tr>
      <w:tr w:rsidR="00EA7845" w14:paraId="1224A5D1" w14:textId="77777777" w:rsidTr="00EA7845">
        <w:tc>
          <w:tcPr>
            <w:cnfStyle w:val="001000000000" w:firstRow="0" w:lastRow="0" w:firstColumn="1" w:lastColumn="0" w:oddVBand="0" w:evenVBand="0" w:oddHBand="0" w:evenHBand="0" w:firstRowFirstColumn="0" w:firstRowLastColumn="0" w:lastRowFirstColumn="0" w:lastRowLastColumn="0"/>
            <w:tcW w:w="2981" w:type="dxa"/>
          </w:tcPr>
          <w:p w14:paraId="3D8E5630" w14:textId="77777777" w:rsidR="00EA7845" w:rsidRPr="0045423B" w:rsidRDefault="00EA7845" w:rsidP="00EA7845">
            <w:pPr>
              <w:spacing w:line="276" w:lineRule="auto"/>
              <w:rPr>
                <w:b w:val="0"/>
                <w:bCs w:val="0"/>
              </w:rPr>
            </w:pPr>
            <w:r w:rsidRPr="0045423B">
              <w:rPr>
                <w:b w:val="0"/>
                <w:bCs w:val="0"/>
              </w:rPr>
              <w:t>Personaleramme</w:t>
            </w:r>
          </w:p>
        </w:tc>
        <w:tc>
          <w:tcPr>
            <w:tcW w:w="3118" w:type="dxa"/>
          </w:tcPr>
          <w:p w14:paraId="188D562B"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r>
              <w:t>Personaleramme</w:t>
            </w:r>
          </w:p>
        </w:tc>
        <w:tc>
          <w:tcPr>
            <w:tcW w:w="3119" w:type="dxa"/>
          </w:tcPr>
          <w:p w14:paraId="012F643A"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r>
              <w:t>Personaleramme</w:t>
            </w:r>
          </w:p>
        </w:tc>
      </w:tr>
    </w:tbl>
    <w:p w14:paraId="22FA04DE" w14:textId="77777777" w:rsidR="00EA7845" w:rsidRDefault="00EA7845" w:rsidP="00EA7845">
      <w:pPr>
        <w:spacing w:line="276" w:lineRule="auto"/>
      </w:pPr>
    </w:p>
    <w:p w14:paraId="6C9971A1" w14:textId="77777777" w:rsidR="00EA7845" w:rsidRPr="00A52208" w:rsidRDefault="00EA7845" w:rsidP="00EA7845">
      <w:pPr>
        <w:spacing w:line="276" w:lineRule="auto"/>
      </w:pPr>
    </w:p>
    <w:p w14:paraId="55A91FCA" w14:textId="77777777" w:rsidR="00EA7845" w:rsidRPr="00A52208" w:rsidRDefault="0064146A" w:rsidP="0064146A">
      <w:pPr>
        <w:pStyle w:val="Overskrift3"/>
        <w:numPr>
          <w:ilvl w:val="0"/>
          <w:numId w:val="0"/>
        </w:numPr>
        <w:ind w:left="720" w:hanging="360"/>
      </w:pPr>
      <w:bookmarkStart w:id="58" w:name="_Toc33086048"/>
      <w:bookmarkStart w:id="59" w:name="_Toc184644504"/>
      <w:r>
        <w:t xml:space="preserve">4.2.4 </w:t>
      </w:r>
      <w:r w:rsidR="00EA7845" w:rsidRPr="00A52208">
        <w:t>Midler pr. elev</w:t>
      </w:r>
      <w:bookmarkEnd w:id="58"/>
      <w:bookmarkEnd w:id="59"/>
    </w:p>
    <w:p w14:paraId="54357900" w14:textId="77777777" w:rsidR="00EA7845" w:rsidRDefault="00EA7845" w:rsidP="00EA7845">
      <w:pPr>
        <w:spacing w:line="276" w:lineRule="auto"/>
        <w:ind w:firstLine="360"/>
      </w:pPr>
      <w:r w:rsidRPr="00E560A3">
        <w:t>De tildelte midler er variable og omfatter:</w:t>
      </w:r>
    </w:p>
    <w:p w14:paraId="226FCF11" w14:textId="77777777" w:rsidR="00EA7845" w:rsidRPr="00F26B99" w:rsidRDefault="00EA7845" w:rsidP="00EA7845">
      <w:pPr>
        <w:spacing w:line="276" w:lineRule="auto"/>
        <w:ind w:firstLine="360"/>
      </w:pPr>
    </w:p>
    <w:tbl>
      <w:tblPr>
        <w:tblStyle w:val="Gittertabel4-farve3"/>
        <w:tblW w:w="9218" w:type="dxa"/>
        <w:tblInd w:w="421" w:type="dxa"/>
        <w:tblLook w:val="04A0" w:firstRow="1" w:lastRow="0" w:firstColumn="1" w:lastColumn="0" w:noHBand="0" w:noVBand="1"/>
      </w:tblPr>
      <w:tblGrid>
        <w:gridCol w:w="2981"/>
        <w:gridCol w:w="3118"/>
        <w:gridCol w:w="3119"/>
      </w:tblGrid>
      <w:tr w:rsidR="00EA7845" w:rsidRPr="0045423B" w14:paraId="3C173355" w14:textId="77777777" w:rsidTr="00EA7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36677F64" w14:textId="77777777" w:rsidR="00EA7845" w:rsidRPr="0045423B" w:rsidRDefault="00EA7845" w:rsidP="00EA7845">
            <w:pPr>
              <w:spacing w:line="276" w:lineRule="auto"/>
            </w:pPr>
            <w:r w:rsidRPr="0045423B">
              <w:t>Folkeskoler</w:t>
            </w:r>
          </w:p>
        </w:tc>
        <w:tc>
          <w:tcPr>
            <w:tcW w:w="3118" w:type="dxa"/>
          </w:tcPr>
          <w:p w14:paraId="3B8EEC5B" w14:textId="77777777" w:rsidR="00EA7845" w:rsidRPr="0045423B" w:rsidRDefault="00EA7845" w:rsidP="00EA7845">
            <w:pPr>
              <w:spacing w:line="276" w:lineRule="auto"/>
              <w:cnfStyle w:val="100000000000" w:firstRow="1" w:lastRow="0" w:firstColumn="0" w:lastColumn="0" w:oddVBand="0" w:evenVBand="0" w:oddHBand="0" w:evenHBand="0" w:firstRowFirstColumn="0" w:firstRowLastColumn="0" w:lastRowFirstColumn="0" w:lastRowLastColumn="0"/>
            </w:pPr>
            <w:r w:rsidRPr="0045423B">
              <w:t>Specialskole</w:t>
            </w:r>
          </w:p>
        </w:tc>
        <w:tc>
          <w:tcPr>
            <w:tcW w:w="3119" w:type="dxa"/>
          </w:tcPr>
          <w:p w14:paraId="750E2E68" w14:textId="77777777" w:rsidR="00EA7845" w:rsidRPr="0045423B" w:rsidRDefault="00EA7845" w:rsidP="00EA7845">
            <w:pPr>
              <w:spacing w:line="276" w:lineRule="auto"/>
              <w:cnfStyle w:val="100000000000" w:firstRow="1" w:lastRow="0" w:firstColumn="0" w:lastColumn="0" w:oddVBand="0" w:evenVBand="0" w:oddHBand="0" w:evenHBand="0" w:firstRowFirstColumn="0" w:firstRowLastColumn="0" w:lastRowFirstColumn="0" w:lastRowLastColumn="0"/>
            </w:pPr>
            <w:r w:rsidRPr="0045423B">
              <w:t>Specialklasse (læseklasserne)</w:t>
            </w:r>
          </w:p>
        </w:tc>
      </w:tr>
      <w:tr w:rsidR="00EA7845" w14:paraId="2E4F9371" w14:textId="77777777" w:rsidTr="00E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61191EEA" w14:textId="77777777" w:rsidR="00EA7845" w:rsidRPr="0045423B" w:rsidRDefault="00EA7845" w:rsidP="00EA7845">
            <w:pPr>
              <w:spacing w:line="276" w:lineRule="auto"/>
              <w:rPr>
                <w:b w:val="0"/>
                <w:bCs w:val="0"/>
              </w:rPr>
            </w:pPr>
            <w:r w:rsidRPr="0045423B">
              <w:rPr>
                <w:b w:val="0"/>
                <w:bCs w:val="0"/>
              </w:rPr>
              <w:t>Børneramme</w:t>
            </w:r>
          </w:p>
        </w:tc>
        <w:tc>
          <w:tcPr>
            <w:tcW w:w="3118" w:type="dxa"/>
          </w:tcPr>
          <w:p w14:paraId="1BC3EB73"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r>
              <w:t>Børneramme</w:t>
            </w:r>
          </w:p>
        </w:tc>
        <w:tc>
          <w:tcPr>
            <w:tcW w:w="3119" w:type="dxa"/>
          </w:tcPr>
          <w:p w14:paraId="462C5898"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r>
              <w:t>Børneramme</w:t>
            </w:r>
          </w:p>
        </w:tc>
      </w:tr>
      <w:tr w:rsidR="00EA7845" w14:paraId="16263446" w14:textId="77777777" w:rsidTr="00EA7845">
        <w:tc>
          <w:tcPr>
            <w:cnfStyle w:val="001000000000" w:firstRow="0" w:lastRow="0" w:firstColumn="1" w:lastColumn="0" w:oddVBand="0" w:evenVBand="0" w:oddHBand="0" w:evenHBand="0" w:firstRowFirstColumn="0" w:firstRowLastColumn="0" w:lastRowFirstColumn="0" w:lastRowLastColumn="0"/>
            <w:tcW w:w="2981" w:type="dxa"/>
          </w:tcPr>
          <w:p w14:paraId="3DD80FD2" w14:textId="77777777" w:rsidR="00EA7845" w:rsidRPr="0045423B" w:rsidRDefault="00EA7845" w:rsidP="00EA7845">
            <w:pPr>
              <w:spacing w:line="276" w:lineRule="auto"/>
              <w:rPr>
                <w:b w:val="0"/>
                <w:bCs w:val="0"/>
              </w:rPr>
            </w:pPr>
            <w:r w:rsidRPr="0045423B">
              <w:rPr>
                <w:b w:val="0"/>
                <w:bCs w:val="0"/>
              </w:rPr>
              <w:t>Puljetimer</w:t>
            </w:r>
          </w:p>
        </w:tc>
        <w:tc>
          <w:tcPr>
            <w:tcW w:w="3118" w:type="dxa"/>
          </w:tcPr>
          <w:p w14:paraId="24E3C6DA"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p>
        </w:tc>
        <w:tc>
          <w:tcPr>
            <w:tcW w:w="3119" w:type="dxa"/>
          </w:tcPr>
          <w:p w14:paraId="515071AF" w14:textId="77777777" w:rsidR="00EA7845" w:rsidRDefault="00EA7845" w:rsidP="00EA7845">
            <w:pPr>
              <w:spacing w:line="276" w:lineRule="auto"/>
              <w:cnfStyle w:val="000000000000" w:firstRow="0" w:lastRow="0" w:firstColumn="0" w:lastColumn="0" w:oddVBand="0" w:evenVBand="0" w:oddHBand="0" w:evenHBand="0" w:firstRowFirstColumn="0" w:firstRowLastColumn="0" w:lastRowFirstColumn="0" w:lastRowLastColumn="0"/>
            </w:pPr>
          </w:p>
        </w:tc>
      </w:tr>
      <w:tr w:rsidR="00EA7845" w14:paraId="1B3E5C06" w14:textId="77777777" w:rsidTr="00E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1" w:type="dxa"/>
          </w:tcPr>
          <w:p w14:paraId="52B011E8" w14:textId="77777777" w:rsidR="00EA7845" w:rsidRPr="0045423B" w:rsidRDefault="00EA7845" w:rsidP="00EA7845">
            <w:pPr>
              <w:spacing w:line="276" w:lineRule="auto"/>
              <w:rPr>
                <w:b w:val="0"/>
                <w:bCs w:val="0"/>
              </w:rPr>
            </w:pPr>
            <w:r w:rsidRPr="0045423B">
              <w:rPr>
                <w:b w:val="0"/>
                <w:bCs w:val="0"/>
              </w:rPr>
              <w:t>Supplerende undervisning</w:t>
            </w:r>
          </w:p>
        </w:tc>
        <w:tc>
          <w:tcPr>
            <w:tcW w:w="3118" w:type="dxa"/>
          </w:tcPr>
          <w:p w14:paraId="47ABDF20"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p>
        </w:tc>
        <w:tc>
          <w:tcPr>
            <w:tcW w:w="3119" w:type="dxa"/>
          </w:tcPr>
          <w:p w14:paraId="279BB368" w14:textId="77777777" w:rsidR="00EA7845" w:rsidRDefault="00EA7845" w:rsidP="00EA7845">
            <w:pPr>
              <w:spacing w:line="276" w:lineRule="auto"/>
              <w:cnfStyle w:val="000000100000" w:firstRow="0" w:lastRow="0" w:firstColumn="0" w:lastColumn="0" w:oddVBand="0" w:evenVBand="0" w:oddHBand="1" w:evenHBand="0" w:firstRowFirstColumn="0" w:firstRowLastColumn="0" w:lastRowFirstColumn="0" w:lastRowLastColumn="0"/>
            </w:pPr>
          </w:p>
        </w:tc>
      </w:tr>
    </w:tbl>
    <w:p w14:paraId="425D1158" w14:textId="77777777" w:rsidR="00EA7845" w:rsidRPr="0045423B" w:rsidRDefault="00EA7845" w:rsidP="00EA7845">
      <w:pPr>
        <w:spacing w:line="276" w:lineRule="auto"/>
      </w:pPr>
    </w:p>
    <w:p w14:paraId="076F3B88" w14:textId="77777777" w:rsidR="00EA7845" w:rsidRPr="00E560A3" w:rsidRDefault="00EA7845" w:rsidP="00EA7845">
      <w:pPr>
        <w:spacing w:line="276" w:lineRule="auto"/>
        <w:ind w:firstLine="360"/>
      </w:pPr>
    </w:p>
    <w:p w14:paraId="514B8CB9" w14:textId="77777777" w:rsidR="00EA7845" w:rsidRPr="00A52208" w:rsidRDefault="00EA7845" w:rsidP="009D68DC">
      <w:pPr>
        <w:spacing w:line="276" w:lineRule="auto"/>
        <w:ind w:firstLine="360"/>
        <w:rPr>
          <w:b/>
        </w:rPr>
      </w:pPr>
      <w:r w:rsidRPr="00A52208">
        <w:rPr>
          <w:b/>
        </w:rPr>
        <w:t>Puljetimer</w:t>
      </w:r>
    </w:p>
    <w:p w14:paraId="5A627783" w14:textId="77777777" w:rsidR="00EA7845" w:rsidRPr="00E560A3" w:rsidRDefault="00EA7845" w:rsidP="009D68DC">
      <w:pPr>
        <w:spacing w:line="276" w:lineRule="auto"/>
        <w:ind w:left="360"/>
      </w:pPr>
      <w:r w:rsidRPr="00E560A3">
        <w:t>Anvendelsen af puljetimer sker som hovedregel ud fra en helhedsbetragtning med det sigte, at skolerne kan give alle elever et alsidigt og dækkende undervisningstilbud, samt at de kan leve op til kravene om alsidig og varieret undervisning. Følgende områder indgår i de enkelte skolers overvejelser ved fordeling og planlægning af puljetimerne:</w:t>
      </w:r>
    </w:p>
    <w:p w14:paraId="0E8FC26C" w14:textId="77777777" w:rsidR="00EA7845" w:rsidRPr="00E560A3" w:rsidRDefault="00EA7845" w:rsidP="00C817FC">
      <w:pPr>
        <w:numPr>
          <w:ilvl w:val="0"/>
          <w:numId w:val="10"/>
        </w:numPr>
        <w:spacing w:line="276" w:lineRule="auto"/>
      </w:pPr>
      <w:r w:rsidRPr="00E560A3">
        <w:t>Deling af klasser/hold pga. faglokalernes størrelse og indretning.</w:t>
      </w:r>
    </w:p>
    <w:p w14:paraId="3C2256F1" w14:textId="77777777" w:rsidR="00EA7845" w:rsidRPr="00E560A3" w:rsidRDefault="00EA7845" w:rsidP="00C817FC">
      <w:pPr>
        <w:numPr>
          <w:ilvl w:val="0"/>
          <w:numId w:val="10"/>
        </w:numPr>
        <w:spacing w:line="276" w:lineRule="auto"/>
      </w:pPr>
      <w:r w:rsidRPr="00E560A3">
        <w:t>Deling af klasser/hold af sikkerhedsmæssige årsager i fag som håndværk og design, madkundskab m.fl.</w:t>
      </w:r>
    </w:p>
    <w:p w14:paraId="0C6E2DC0" w14:textId="1654AB4B" w:rsidR="00EA7845" w:rsidRPr="00E560A3" w:rsidRDefault="00EA7845" w:rsidP="00C817FC">
      <w:pPr>
        <w:numPr>
          <w:ilvl w:val="0"/>
          <w:numId w:val="10"/>
        </w:numPr>
        <w:spacing w:line="276" w:lineRule="auto"/>
      </w:pPr>
      <w:r w:rsidRPr="00E560A3">
        <w:lastRenderedPageBreak/>
        <w:t>To-</w:t>
      </w:r>
      <w:r w:rsidRPr="004908B2">
        <w:t xml:space="preserve">lærertimer i </w:t>
      </w:r>
      <w:r w:rsidR="00F04673" w:rsidRPr="004908B2">
        <w:t>børnehave</w:t>
      </w:r>
      <w:r w:rsidRPr="004908B2">
        <w:t>klasse –</w:t>
      </w:r>
      <w:r w:rsidRPr="00E560A3">
        <w:t xml:space="preserve"> 3. kl. for at styrke indskolingen og som forebyggende undervisning til styrkelse af faglige og trivselsmæssige målsætninger.</w:t>
      </w:r>
    </w:p>
    <w:p w14:paraId="79DDDC30" w14:textId="77777777" w:rsidR="00EA7845" w:rsidRPr="00E560A3" w:rsidRDefault="00EA7845" w:rsidP="00C817FC">
      <w:pPr>
        <w:numPr>
          <w:ilvl w:val="0"/>
          <w:numId w:val="10"/>
        </w:numPr>
        <w:spacing w:line="276" w:lineRule="auto"/>
      </w:pPr>
      <w:r w:rsidRPr="00E560A3">
        <w:t>Valgfag, således at principperne for valgfag efterleves.</w:t>
      </w:r>
    </w:p>
    <w:p w14:paraId="4F551B8B" w14:textId="77777777" w:rsidR="00EA7845" w:rsidRPr="00E560A3" w:rsidRDefault="00EA7845" w:rsidP="00C817FC">
      <w:pPr>
        <w:numPr>
          <w:ilvl w:val="0"/>
          <w:numId w:val="10"/>
        </w:numPr>
        <w:spacing w:line="276" w:lineRule="auto"/>
      </w:pPr>
      <w:r w:rsidRPr="00E560A3">
        <w:t>Deletimer/to-lærertimer til andre klasser, der i kraft af størrelse eller sammenhæng nødvendiggør en særlig pædagogisk indsats.</w:t>
      </w:r>
    </w:p>
    <w:p w14:paraId="0F0E71F3" w14:textId="77777777" w:rsidR="00EA7845" w:rsidRPr="00E560A3" w:rsidRDefault="00EA7845" w:rsidP="00C817FC">
      <w:pPr>
        <w:numPr>
          <w:ilvl w:val="0"/>
          <w:numId w:val="10"/>
        </w:numPr>
        <w:spacing w:line="276" w:lineRule="auto"/>
      </w:pPr>
      <w:r w:rsidRPr="00E560A3">
        <w:t>Eventuel anden undervisning f.eks. svømmeundervisning og forsøgsundervisning.</w:t>
      </w:r>
    </w:p>
    <w:p w14:paraId="38363193" w14:textId="77777777" w:rsidR="00EA7845" w:rsidRPr="00E560A3" w:rsidRDefault="00EA7845" w:rsidP="00C817FC">
      <w:pPr>
        <w:numPr>
          <w:ilvl w:val="0"/>
          <w:numId w:val="10"/>
        </w:numPr>
        <w:spacing w:line="276" w:lineRule="auto"/>
      </w:pPr>
      <w:r w:rsidRPr="00E560A3">
        <w:t>Anden tid, der bruges på lejrskoler, ture ud af huset og pædagogiske aktiviteter.</w:t>
      </w:r>
    </w:p>
    <w:p w14:paraId="12189405" w14:textId="77777777" w:rsidR="00EA7845" w:rsidRPr="00E560A3" w:rsidRDefault="00EA7845" w:rsidP="00C817FC">
      <w:pPr>
        <w:numPr>
          <w:ilvl w:val="0"/>
          <w:numId w:val="10"/>
        </w:numPr>
        <w:spacing w:line="276" w:lineRule="auto"/>
      </w:pPr>
      <w:r w:rsidRPr="00E560A3">
        <w:t>Deling af klasser/hold i forbindelse med undervisningsdifferentiering.</w:t>
      </w:r>
    </w:p>
    <w:p w14:paraId="53F33F75" w14:textId="77777777" w:rsidR="00EA7845" w:rsidRPr="00E560A3" w:rsidRDefault="00EA7845" w:rsidP="00EA7845">
      <w:pPr>
        <w:spacing w:line="276" w:lineRule="auto"/>
      </w:pPr>
    </w:p>
    <w:p w14:paraId="35D65BD3" w14:textId="77777777" w:rsidR="00EA7845" w:rsidRPr="00E560A3" w:rsidRDefault="00EA7845" w:rsidP="009D68DC">
      <w:pPr>
        <w:spacing w:line="276" w:lineRule="auto"/>
        <w:ind w:firstLine="360"/>
        <w:rPr>
          <w:b/>
        </w:rPr>
      </w:pPr>
      <w:r w:rsidRPr="00E560A3">
        <w:rPr>
          <w:b/>
        </w:rPr>
        <w:t>Supplerende undervisning</w:t>
      </w:r>
      <w:r>
        <w:rPr>
          <w:b/>
        </w:rPr>
        <w:t xml:space="preserve"> i folkeskolen</w:t>
      </w:r>
      <w:r w:rsidRPr="00E560A3">
        <w:rPr>
          <w:b/>
        </w:rPr>
        <w:t xml:space="preserve"> – støtte i mindre end 9 </w:t>
      </w:r>
      <w:r w:rsidR="00855757">
        <w:rPr>
          <w:b/>
        </w:rPr>
        <w:t>klokke</w:t>
      </w:r>
      <w:r w:rsidRPr="00E560A3">
        <w:rPr>
          <w:b/>
        </w:rPr>
        <w:t>timer</w:t>
      </w:r>
    </w:p>
    <w:p w14:paraId="7B8D6BD7" w14:textId="77777777" w:rsidR="00EA7845" w:rsidRPr="00E560A3" w:rsidRDefault="00EA7845" w:rsidP="009D68DC">
      <w:pPr>
        <w:spacing w:line="276" w:lineRule="auto"/>
        <w:ind w:left="360"/>
      </w:pPr>
      <w:r w:rsidRPr="00E560A3">
        <w:t>Supplerende undervisning gives som forebyggende eller indgribende undervisning til støtte af elever med enten faglige, trivselsmæssige eller adfærdsmæssige vanskeligheder. Undervisningen gives i klassen, i hold eller for enkelte elever og placeres så tæt på de læringsaktiviteter, der i øvrigt sker i klassen, men kan også foregå udenfor klassen i perioder. Den supplerende undervisning organiseres af de enkelte skoler.</w:t>
      </w:r>
    </w:p>
    <w:p w14:paraId="7B6F0E2A" w14:textId="77777777" w:rsidR="00EA7845" w:rsidRPr="00A52208" w:rsidRDefault="00EA7845" w:rsidP="00EA7845">
      <w:pPr>
        <w:spacing w:line="276" w:lineRule="auto"/>
      </w:pPr>
    </w:p>
    <w:p w14:paraId="6E7F5339" w14:textId="77777777" w:rsidR="00EA7845" w:rsidRPr="00A52208" w:rsidRDefault="00EA7845" w:rsidP="0064146A">
      <w:pPr>
        <w:pStyle w:val="Overskrift3"/>
        <w:numPr>
          <w:ilvl w:val="0"/>
          <w:numId w:val="0"/>
        </w:numPr>
        <w:ind w:left="720" w:hanging="360"/>
      </w:pPr>
      <w:bookmarkStart w:id="60" w:name="_Toc33086049"/>
      <w:bookmarkStart w:id="61" w:name="_Toc184644505"/>
      <w:r>
        <w:t>4.</w:t>
      </w:r>
      <w:r w:rsidRPr="00A52208">
        <w:t>2.5 Faste tildelinger</w:t>
      </w:r>
      <w:bookmarkEnd w:id="60"/>
      <w:r>
        <w:t xml:space="preserve"> gældende for folkeskolerne</w:t>
      </w:r>
      <w:bookmarkEnd w:id="61"/>
    </w:p>
    <w:p w14:paraId="25A89630" w14:textId="77777777" w:rsidR="00EA7845" w:rsidRPr="00E560A3" w:rsidRDefault="00EA7845" w:rsidP="00EA7845">
      <w:pPr>
        <w:spacing w:line="276" w:lineRule="auto"/>
        <w:ind w:left="360"/>
      </w:pPr>
      <w:r w:rsidRPr="00E560A3">
        <w:t>De tildelte midler er faste og omfatter:</w:t>
      </w:r>
    </w:p>
    <w:p w14:paraId="4F96793E" w14:textId="77777777" w:rsidR="00EA7845" w:rsidRPr="00A52208" w:rsidRDefault="00EA7845" w:rsidP="00C817FC">
      <w:pPr>
        <w:pStyle w:val="Listeafsnit"/>
        <w:numPr>
          <w:ilvl w:val="0"/>
          <w:numId w:val="9"/>
        </w:numPr>
        <w:spacing w:after="200" w:line="276" w:lineRule="auto"/>
        <w:ind w:left="1080"/>
      </w:pPr>
      <w:r>
        <w:t>Flersprogede børn og unge</w:t>
      </w:r>
    </w:p>
    <w:p w14:paraId="5AB61624" w14:textId="77777777" w:rsidR="00EA7845" w:rsidRPr="00A52208" w:rsidRDefault="00EA7845" w:rsidP="00C817FC">
      <w:pPr>
        <w:pStyle w:val="Listeafsnit"/>
        <w:numPr>
          <w:ilvl w:val="0"/>
          <w:numId w:val="9"/>
        </w:numPr>
        <w:spacing w:after="200" w:line="276" w:lineRule="auto"/>
        <w:ind w:left="1080"/>
      </w:pPr>
      <w:r w:rsidRPr="00A52208">
        <w:t>Ledelse</w:t>
      </w:r>
    </w:p>
    <w:p w14:paraId="167C3C05" w14:textId="77777777" w:rsidR="00EA7845" w:rsidRPr="00A52208" w:rsidRDefault="00EA7845" w:rsidP="00C817FC">
      <w:pPr>
        <w:pStyle w:val="Listeafsnit"/>
        <w:numPr>
          <w:ilvl w:val="0"/>
          <w:numId w:val="9"/>
        </w:numPr>
        <w:spacing w:after="200" w:line="276" w:lineRule="auto"/>
        <w:ind w:left="1080"/>
      </w:pPr>
      <w:r w:rsidRPr="00A52208">
        <w:t>Frikøb til varetagelse af fagligt organisationsarbejde</w:t>
      </w:r>
    </w:p>
    <w:p w14:paraId="37175699" w14:textId="77777777" w:rsidR="00EA7845" w:rsidRPr="00A52208" w:rsidRDefault="00EA7845" w:rsidP="00C817FC">
      <w:pPr>
        <w:pStyle w:val="Listeafsnit"/>
        <w:numPr>
          <w:ilvl w:val="0"/>
          <w:numId w:val="9"/>
        </w:numPr>
        <w:spacing w:after="200" w:line="276" w:lineRule="auto"/>
        <w:ind w:left="1080"/>
      </w:pPr>
      <w:r w:rsidRPr="00A52208">
        <w:t>Aldersreduktion timer pr. lærer</w:t>
      </w:r>
    </w:p>
    <w:p w14:paraId="1561E9B3" w14:textId="77777777" w:rsidR="00EA7845" w:rsidRDefault="00EA7845" w:rsidP="00C817FC">
      <w:pPr>
        <w:pStyle w:val="Listeafsnit"/>
        <w:numPr>
          <w:ilvl w:val="0"/>
          <w:numId w:val="9"/>
        </w:numPr>
        <w:spacing w:after="200" w:line="276" w:lineRule="auto"/>
        <w:ind w:left="1080"/>
      </w:pPr>
      <w:r w:rsidRPr="00A52208">
        <w:t>Faste omkostninger til drift af skolern</w:t>
      </w:r>
      <w:r>
        <w:t>e (el, vand, varme, renovation</w:t>
      </w:r>
      <w:r w:rsidRPr="00A52208">
        <w:t xml:space="preserve"> osv.)</w:t>
      </w:r>
    </w:p>
    <w:p w14:paraId="684F41C1" w14:textId="77777777" w:rsidR="00EA7845" w:rsidRDefault="00EA7845" w:rsidP="00EA7845">
      <w:pPr>
        <w:spacing w:after="200" w:line="276" w:lineRule="auto"/>
      </w:pPr>
    </w:p>
    <w:p w14:paraId="439A7F20" w14:textId="77777777" w:rsidR="00EA7845" w:rsidRPr="00D90369" w:rsidRDefault="00EA7845" w:rsidP="0064146A">
      <w:pPr>
        <w:pStyle w:val="Overskrift3"/>
        <w:numPr>
          <w:ilvl w:val="0"/>
          <w:numId w:val="0"/>
        </w:numPr>
        <w:ind w:left="720" w:hanging="360"/>
      </w:pPr>
      <w:bookmarkStart w:id="62" w:name="_Toc184644506"/>
      <w:r>
        <w:t>4.2.6</w:t>
      </w:r>
      <w:r w:rsidRPr="00D90369">
        <w:t xml:space="preserve"> Princip for ressourcetildeling ift. </w:t>
      </w:r>
      <w:r w:rsidR="00E10B0B" w:rsidRPr="00D90369">
        <w:t>A</w:t>
      </w:r>
      <w:r w:rsidRPr="00D90369">
        <w:t>fdelingsleder</w:t>
      </w:r>
      <w:r w:rsidR="00E10B0B">
        <w:t xml:space="preserve"> og koordinator</w:t>
      </w:r>
      <w:bookmarkEnd w:id="62"/>
    </w:p>
    <w:p w14:paraId="190BCBB0" w14:textId="77777777" w:rsidR="00EA7845" w:rsidRPr="00CA0BA9" w:rsidRDefault="00EA7845" w:rsidP="00EA7845">
      <w:pPr>
        <w:ind w:firstLine="360"/>
      </w:pPr>
      <w:r w:rsidRPr="00CA0BA9">
        <w:t xml:space="preserve">Ressourcen </w:t>
      </w:r>
      <w:r w:rsidR="00E10B0B" w:rsidRPr="00CA0BA9">
        <w:t xml:space="preserve">til afdelingsleder </w:t>
      </w:r>
      <w:r w:rsidRPr="00CA0BA9">
        <w:t>tildeles pr. spor</w:t>
      </w:r>
      <w:r w:rsidR="00E10B0B" w:rsidRPr="00CA0BA9">
        <w:t>.</w:t>
      </w:r>
      <w:r w:rsidR="00893CCB" w:rsidRPr="00CA0BA9">
        <w:t xml:space="preserve"> </w:t>
      </w:r>
      <w:r w:rsidRPr="00CA0BA9">
        <w:t>Det medfører:</w:t>
      </w:r>
    </w:p>
    <w:p w14:paraId="7491E957" w14:textId="77777777" w:rsidR="00EA7845" w:rsidRPr="00CA0BA9" w:rsidRDefault="00EA7845" w:rsidP="00C817FC">
      <w:pPr>
        <w:pStyle w:val="Listeafsnit"/>
        <w:numPr>
          <w:ilvl w:val="0"/>
          <w:numId w:val="15"/>
        </w:numPr>
      </w:pPr>
      <w:r w:rsidRPr="00CA0BA9">
        <w:t>stabil ressourcetildeling</w:t>
      </w:r>
    </w:p>
    <w:p w14:paraId="1CB1969C" w14:textId="77777777" w:rsidR="00EA7845" w:rsidRPr="00CA0BA9" w:rsidRDefault="00EA7845" w:rsidP="00C817FC">
      <w:pPr>
        <w:pStyle w:val="Listeafsnit"/>
        <w:numPr>
          <w:ilvl w:val="0"/>
          <w:numId w:val="15"/>
        </w:numPr>
      </w:pPr>
      <w:r w:rsidRPr="00CA0BA9">
        <w:t>at ledelsesressourcen ikke berøres ved klassesammenlægninger</w:t>
      </w:r>
    </w:p>
    <w:p w14:paraId="63EB96A4" w14:textId="77777777" w:rsidR="00E10B0B" w:rsidRPr="00CA0BA9" w:rsidRDefault="00E10B0B" w:rsidP="00E10B0B"/>
    <w:p w14:paraId="5FFF05B7" w14:textId="77777777" w:rsidR="00B61337" w:rsidRPr="00CA0BA9" w:rsidRDefault="00E10B0B" w:rsidP="005C7747">
      <w:pPr>
        <w:ind w:left="180"/>
      </w:pPr>
      <w:r w:rsidRPr="00CA0BA9">
        <w:t xml:space="preserve">Ressourcen til koordinator tildeles pr. klasse. </w:t>
      </w:r>
    </w:p>
    <w:p w14:paraId="558B2C26" w14:textId="77777777" w:rsidR="00B61337" w:rsidRPr="00CA0BA9" w:rsidRDefault="00B61337" w:rsidP="00B61337">
      <w:pPr>
        <w:ind w:left="720"/>
      </w:pPr>
    </w:p>
    <w:p w14:paraId="57299282" w14:textId="77777777" w:rsidR="00EA7845" w:rsidRPr="00CA0BA9" w:rsidRDefault="00B61337" w:rsidP="000E1840">
      <w:pPr>
        <w:ind w:left="180"/>
      </w:pPr>
      <w:r w:rsidRPr="00CA0BA9">
        <w:t>Der gives en fast tildeling til l</w:t>
      </w:r>
      <w:r w:rsidR="0067556A" w:rsidRPr="00CA0BA9">
        <w:t>e</w:t>
      </w:r>
      <w:r w:rsidRPr="00CA0BA9">
        <w:t>delse af specialklasser/speci</w:t>
      </w:r>
      <w:r w:rsidR="0067556A" w:rsidRPr="00CA0BA9">
        <w:t>al</w:t>
      </w:r>
      <w:r w:rsidRPr="00CA0BA9">
        <w:t xml:space="preserve">tilbud efter aftale pt 10. klasse og læseklassen. </w:t>
      </w:r>
      <w:r w:rsidR="00EA7845" w:rsidRPr="00CA0BA9">
        <w:t xml:space="preserve"> </w:t>
      </w:r>
    </w:p>
    <w:p w14:paraId="70E663DC" w14:textId="77777777" w:rsidR="00EA7845" w:rsidRPr="00CA0BA9" w:rsidRDefault="00EA7845" w:rsidP="00EA7845"/>
    <w:p w14:paraId="5191D892" w14:textId="77777777" w:rsidR="00EA7845" w:rsidRPr="00CA0BA9" w:rsidRDefault="00EA7845" w:rsidP="00E10B0B">
      <w:pPr>
        <w:ind w:left="180"/>
      </w:pPr>
      <w:r w:rsidRPr="00CA0BA9">
        <w:t>Hvis en skole politisk besluttes at gå ned i spor, frafalder ressourcen</w:t>
      </w:r>
      <w:r w:rsidR="00E10B0B" w:rsidRPr="00CA0BA9">
        <w:t xml:space="preserve"> til afdelingsleder</w:t>
      </w:r>
      <w:r w:rsidRPr="00CA0BA9">
        <w:t>, når skolen har 1 spor mindre ved skoleårets start for 4. klasse.</w:t>
      </w:r>
    </w:p>
    <w:p w14:paraId="632E375F" w14:textId="77777777" w:rsidR="00EA7845" w:rsidRPr="00CA0BA9" w:rsidRDefault="00EA7845" w:rsidP="00EA7845">
      <w:pPr>
        <w:ind w:left="720"/>
      </w:pPr>
    </w:p>
    <w:p w14:paraId="7F0F2BA6" w14:textId="77777777" w:rsidR="00EA7845" w:rsidRPr="00CA0BA9" w:rsidRDefault="00EA7845" w:rsidP="00E10B0B">
      <w:pPr>
        <w:ind w:left="180"/>
      </w:pPr>
      <w:r w:rsidRPr="00CA0BA9">
        <w:t>Hvis en skole politisk besluttes at gå op i spor, tildeles ressourcen</w:t>
      </w:r>
      <w:r w:rsidR="00E10B0B" w:rsidRPr="00CA0BA9">
        <w:t xml:space="preserve"> til afdelingsleder</w:t>
      </w:r>
      <w:r w:rsidRPr="00CA0BA9">
        <w:t xml:space="preserve">, når skolen har 1 spor mere ved skoleårets start for 4. klasse. </w:t>
      </w:r>
    </w:p>
    <w:p w14:paraId="040A6DFA" w14:textId="77777777" w:rsidR="00EA7845" w:rsidRPr="00A52208" w:rsidRDefault="00EA7845" w:rsidP="00EA7845">
      <w:pPr>
        <w:spacing w:line="276" w:lineRule="auto"/>
      </w:pPr>
      <w:r w:rsidRPr="00A52208">
        <w:t xml:space="preserve"> </w:t>
      </w:r>
    </w:p>
    <w:p w14:paraId="1F29CE3D" w14:textId="77777777" w:rsidR="00EA7845" w:rsidRPr="00A52208" w:rsidRDefault="005C7747" w:rsidP="005C7747">
      <w:pPr>
        <w:pStyle w:val="Overskrift2"/>
        <w:numPr>
          <w:ilvl w:val="0"/>
          <w:numId w:val="0"/>
        </w:numPr>
        <w:ind w:left="180"/>
      </w:pPr>
      <w:bookmarkStart w:id="63" w:name="_Toc184644507"/>
      <w:r>
        <w:t>4.3</w:t>
      </w:r>
      <w:r w:rsidR="00EA7845">
        <w:t xml:space="preserve"> </w:t>
      </w:r>
      <w:r w:rsidR="00EA7845" w:rsidRPr="00A52208">
        <w:t>Ressourcetildeling til skolefritidsordninger</w:t>
      </w:r>
      <w:bookmarkEnd w:id="63"/>
    </w:p>
    <w:p w14:paraId="21D9B967" w14:textId="77777777" w:rsidR="0064146A" w:rsidRDefault="0064146A" w:rsidP="0064146A">
      <w:pPr>
        <w:pStyle w:val="Overskrift3"/>
        <w:numPr>
          <w:ilvl w:val="0"/>
          <w:numId w:val="0"/>
        </w:numPr>
        <w:ind w:left="360"/>
      </w:pPr>
      <w:bookmarkStart w:id="64" w:name="_Toc33086051"/>
    </w:p>
    <w:p w14:paraId="38AA6395" w14:textId="77777777" w:rsidR="00EA7845" w:rsidRPr="00A52208" w:rsidRDefault="00EA7845" w:rsidP="0064146A">
      <w:pPr>
        <w:pStyle w:val="Overskrift3"/>
        <w:numPr>
          <w:ilvl w:val="0"/>
          <w:numId w:val="0"/>
        </w:numPr>
        <w:ind w:left="720" w:hanging="360"/>
      </w:pPr>
      <w:bookmarkStart w:id="65" w:name="_Toc184644508"/>
      <w:r>
        <w:t>4.</w:t>
      </w:r>
      <w:r w:rsidR="005C7747">
        <w:t>3</w:t>
      </w:r>
      <w:r w:rsidRPr="00A52208">
        <w:t>.1 Model</w:t>
      </w:r>
      <w:bookmarkEnd w:id="64"/>
      <w:bookmarkEnd w:id="65"/>
    </w:p>
    <w:p w14:paraId="7BBB29AF" w14:textId="77777777" w:rsidR="00EA7845" w:rsidRPr="00E560A3" w:rsidRDefault="00EA7845" w:rsidP="00EA7845">
      <w:pPr>
        <w:spacing w:line="276" w:lineRule="auto"/>
        <w:ind w:left="360"/>
      </w:pPr>
      <w:r w:rsidRPr="00E560A3">
        <w:t>Det bærende princip og formål med modellen for ressourcetildelingen til skolefritidsordningerne er ens med principper og formål nævnt under ressourcetildelingen til undervisning.</w:t>
      </w:r>
    </w:p>
    <w:p w14:paraId="563B279E" w14:textId="77777777" w:rsidR="00EA7845" w:rsidRPr="00E560A3" w:rsidRDefault="00EA7845" w:rsidP="00EA7845">
      <w:pPr>
        <w:spacing w:line="276" w:lineRule="auto"/>
        <w:ind w:left="360"/>
      </w:pPr>
      <w:r w:rsidRPr="00E560A3">
        <w:lastRenderedPageBreak/>
        <w:t>Ressourcetildelingen gives som et aktivitetsbestemt budget, hvor den ressourceudløsende faktor er antallet af børn. Ressourcetildelingen er baseret på én årlig normeringsberegning, hvor grundlaget er det fastsatte antal enheder i de forskellige skolefritidsordninger. I normeringsberegningen skelnes der ikke mellem børn fra Hørsholm Kommune eller børn fra andre kommuner.</w:t>
      </w:r>
    </w:p>
    <w:p w14:paraId="366BBAC8" w14:textId="77777777" w:rsidR="00EA7845" w:rsidRPr="00E560A3" w:rsidRDefault="00EA7845" w:rsidP="00EA7845">
      <w:pPr>
        <w:spacing w:line="276" w:lineRule="auto"/>
        <w:ind w:left="360"/>
      </w:pPr>
    </w:p>
    <w:p w14:paraId="5DE95116" w14:textId="77777777" w:rsidR="00EA7845" w:rsidRPr="00E560A3" w:rsidRDefault="00EA7845" w:rsidP="00EA7845">
      <w:pPr>
        <w:spacing w:line="276" w:lineRule="auto"/>
        <w:ind w:left="360"/>
      </w:pPr>
      <w:r w:rsidRPr="00E560A3">
        <w:t xml:space="preserve">Budgettet til den enkelte skolefritidsordning bliver udregnet i en pris- og mængdemodel, hvor antal enheder multipliceres med en takst. Taksten er de samlede bruttoproduktionsomkostninger fratrukket forældrebetalingsandelen, og består af en lønandel og en børneramme. Taksten beregnes af Center for Økonomi og Personale og antallet af enheder bliver fastlagt af Center for Dagtilbud og Skole. Antallet af enheder er baseret på den forventede efterspørgsel i den kommende budgetperiode. </w:t>
      </w:r>
    </w:p>
    <w:p w14:paraId="5AD8AF4D" w14:textId="77777777" w:rsidR="00EA7845" w:rsidRDefault="00EA7845" w:rsidP="00EA7845">
      <w:pPr>
        <w:spacing w:line="276" w:lineRule="auto"/>
        <w:ind w:left="360"/>
      </w:pPr>
    </w:p>
    <w:p w14:paraId="45CA15E8" w14:textId="77777777" w:rsidR="00EA7845" w:rsidRPr="00A52208" w:rsidRDefault="00EA7845" w:rsidP="0064146A">
      <w:pPr>
        <w:pStyle w:val="Overskrift3"/>
        <w:numPr>
          <w:ilvl w:val="0"/>
          <w:numId w:val="0"/>
        </w:numPr>
        <w:ind w:left="720" w:hanging="360"/>
      </w:pPr>
      <w:bookmarkStart w:id="66" w:name="_Toc33086052"/>
      <w:bookmarkStart w:id="67" w:name="_Toc184644509"/>
      <w:r>
        <w:t>4.</w:t>
      </w:r>
      <w:r w:rsidR="005C7747">
        <w:t>3</w:t>
      </w:r>
      <w:r w:rsidRPr="00A52208">
        <w:t>.2 Midler pr. enhed</w:t>
      </w:r>
      <w:bookmarkEnd w:id="66"/>
      <w:bookmarkEnd w:id="67"/>
    </w:p>
    <w:p w14:paraId="74B74590" w14:textId="77777777" w:rsidR="00EA7845" w:rsidRPr="00A52208" w:rsidRDefault="00EA7845" w:rsidP="0064146A">
      <w:pPr>
        <w:spacing w:line="276" w:lineRule="auto"/>
        <w:ind w:firstLine="360"/>
        <w:rPr>
          <w:b/>
        </w:rPr>
      </w:pPr>
      <w:r w:rsidRPr="00A52208">
        <w:rPr>
          <w:b/>
        </w:rPr>
        <w:t>Lønandel</w:t>
      </w:r>
    </w:p>
    <w:p w14:paraId="35F48ED0" w14:textId="77777777" w:rsidR="00EA7845" w:rsidRPr="00E560A3" w:rsidRDefault="00EA7845" w:rsidP="0064146A">
      <w:pPr>
        <w:spacing w:after="200" w:line="276" w:lineRule="auto"/>
        <w:ind w:left="360"/>
      </w:pPr>
      <w:r w:rsidRPr="00E560A3">
        <w:t>De tildelte midler er variable, og lønandelen bliver udregnet på baggrund af nedenstående politisk fastlagte parametre for den kommende budgetperiode:</w:t>
      </w:r>
    </w:p>
    <w:p w14:paraId="021791D1" w14:textId="77777777" w:rsidR="00EA7845" w:rsidRPr="00E560A3" w:rsidRDefault="00EA7845" w:rsidP="00C817FC">
      <w:pPr>
        <w:pStyle w:val="Listeafsnit"/>
        <w:numPr>
          <w:ilvl w:val="0"/>
          <w:numId w:val="11"/>
        </w:numPr>
        <w:spacing w:after="200" w:line="276" w:lineRule="auto"/>
      </w:pPr>
      <w:r w:rsidRPr="00E560A3">
        <w:t>Barn pr. voksen</w:t>
      </w:r>
    </w:p>
    <w:p w14:paraId="5D41A0A4" w14:textId="77777777" w:rsidR="00EA7845" w:rsidRPr="00E560A3" w:rsidRDefault="00EA7845" w:rsidP="00C817FC">
      <w:pPr>
        <w:pStyle w:val="Listeafsnit"/>
        <w:numPr>
          <w:ilvl w:val="0"/>
          <w:numId w:val="11"/>
        </w:numPr>
        <w:spacing w:after="200" w:line="276" w:lineRule="auto"/>
      </w:pPr>
      <w:r w:rsidRPr="00E560A3">
        <w:t>Fordeling af pædagoger og pædagogmedhjælpere</w:t>
      </w:r>
    </w:p>
    <w:p w14:paraId="39BCA9BE" w14:textId="77777777" w:rsidR="00EA7845" w:rsidRPr="00E560A3" w:rsidRDefault="00EA7845" w:rsidP="00C817FC">
      <w:pPr>
        <w:pStyle w:val="Listeafsnit"/>
        <w:numPr>
          <w:ilvl w:val="0"/>
          <w:numId w:val="11"/>
        </w:numPr>
        <w:spacing w:after="200" w:line="276" w:lineRule="auto"/>
      </w:pPr>
      <w:r w:rsidRPr="00E560A3">
        <w:t>Gennemsnitlig ugentlig åbningstid</w:t>
      </w:r>
    </w:p>
    <w:p w14:paraId="15C8B9AA" w14:textId="77777777" w:rsidR="00EA7845" w:rsidRPr="00E560A3" w:rsidRDefault="00EA7845" w:rsidP="00C817FC">
      <w:pPr>
        <w:pStyle w:val="Listeafsnit"/>
        <w:numPr>
          <w:ilvl w:val="0"/>
          <w:numId w:val="11"/>
        </w:numPr>
        <w:spacing w:after="200" w:line="276" w:lineRule="auto"/>
      </w:pPr>
      <w:r w:rsidRPr="00E560A3">
        <w:t>Antal åbningsuger</w:t>
      </w:r>
    </w:p>
    <w:p w14:paraId="508767DA" w14:textId="77777777" w:rsidR="00EA7845" w:rsidRPr="00E560A3" w:rsidRDefault="00EA7845" w:rsidP="00EA7845">
      <w:pPr>
        <w:spacing w:after="200" w:line="276" w:lineRule="auto"/>
        <w:ind w:left="720"/>
      </w:pPr>
      <w:r w:rsidRPr="00E560A3">
        <w:t>Konkret er den modelmæssige udregning følgende:</w:t>
      </w:r>
    </w:p>
    <w:p w14:paraId="75A7FFC4" w14:textId="77777777" w:rsidR="00EA7845" w:rsidRPr="00E560A3" w:rsidRDefault="00EA7845" w:rsidP="00C817FC">
      <w:pPr>
        <w:pStyle w:val="Listeafsnit"/>
        <w:numPr>
          <w:ilvl w:val="0"/>
          <w:numId w:val="12"/>
        </w:numPr>
        <w:spacing w:after="200" w:line="276" w:lineRule="auto"/>
      </w:pPr>
      <w:r w:rsidRPr="00E560A3">
        <w:t>Ugentlig åbningstid x åbningsuger x vægtet gennemsnitsløn / barn pr. voksen x timer pr. årsværk = lønandel</w:t>
      </w:r>
    </w:p>
    <w:p w14:paraId="490BFFC8" w14:textId="77777777" w:rsidR="00EA7845" w:rsidRPr="00E560A3" w:rsidRDefault="00EA7845" w:rsidP="0064146A">
      <w:pPr>
        <w:spacing w:line="276" w:lineRule="auto"/>
        <w:ind w:firstLine="360"/>
        <w:rPr>
          <w:b/>
        </w:rPr>
      </w:pPr>
      <w:r w:rsidRPr="00E560A3">
        <w:rPr>
          <w:b/>
        </w:rPr>
        <w:t>Børneramme</w:t>
      </w:r>
    </w:p>
    <w:p w14:paraId="6C6085FA" w14:textId="77777777" w:rsidR="005C7747" w:rsidRPr="00CA0BA9" w:rsidRDefault="00EA7845" w:rsidP="0064146A">
      <w:pPr>
        <w:spacing w:after="200" w:line="276" w:lineRule="auto"/>
        <w:ind w:left="360"/>
      </w:pPr>
      <w:r w:rsidRPr="00CA0BA9">
        <w:t xml:space="preserve">De tildelte midler er variable. </w:t>
      </w:r>
      <w:r w:rsidR="00602A1C" w:rsidRPr="00CA0BA9">
        <w:t xml:space="preserve">Beregningen sker ved, at der politisk besluttes et beløb pr. barn. Beløbet ganges med antal enheder og børn, hvilket giver rammen for aktivitetsrelaterede udgifter. </w:t>
      </w:r>
    </w:p>
    <w:p w14:paraId="4E00BE5B" w14:textId="77777777" w:rsidR="00EA7845" w:rsidRPr="00CA0BA9" w:rsidRDefault="00EA7845" w:rsidP="0064146A">
      <w:pPr>
        <w:spacing w:after="200" w:line="276" w:lineRule="auto"/>
        <w:ind w:left="360"/>
      </w:pPr>
      <w:r w:rsidRPr="00CA0BA9">
        <w:t>Beregningen sker ved, at den samlede ramme for aktivitetsrelaterede udgifter i skolefritidsordningerne bliver fordelt på baggrund af antal enheder og barn pr. voksen.</w:t>
      </w:r>
    </w:p>
    <w:p w14:paraId="0D9390B0" w14:textId="77777777" w:rsidR="00EA7845" w:rsidRPr="00A52208" w:rsidRDefault="00EA7845" w:rsidP="0064146A">
      <w:pPr>
        <w:pStyle w:val="Overskrift3"/>
        <w:numPr>
          <w:ilvl w:val="0"/>
          <w:numId w:val="0"/>
        </w:numPr>
        <w:ind w:left="720" w:hanging="360"/>
      </w:pPr>
      <w:bookmarkStart w:id="68" w:name="_Toc33086053"/>
      <w:bookmarkStart w:id="69" w:name="_Toc184644510"/>
      <w:r>
        <w:t>4.</w:t>
      </w:r>
      <w:r w:rsidR="005C7747">
        <w:t>3</w:t>
      </w:r>
      <w:r w:rsidRPr="00A52208">
        <w:t>.3 Fast tildeling</w:t>
      </w:r>
      <w:bookmarkEnd w:id="68"/>
      <w:bookmarkEnd w:id="69"/>
    </w:p>
    <w:p w14:paraId="71226B6E" w14:textId="77777777" w:rsidR="00EA7845" w:rsidRPr="00E560A3" w:rsidRDefault="00EA7845" w:rsidP="00EA7845">
      <w:pPr>
        <w:spacing w:line="276" w:lineRule="auto"/>
        <w:ind w:left="360"/>
      </w:pPr>
      <w:r>
        <w:t xml:space="preserve">Der er oprettet et samlet ledelsesteam på skolerne for skole og SFO. Midlerne til SFO-ledelse indgår derfor i skolernes samlede ressourcetildeling. Se pkt. 4.2.6. </w:t>
      </w:r>
    </w:p>
    <w:p w14:paraId="50803D57" w14:textId="77777777" w:rsidR="00EA7845" w:rsidRPr="00A52208" w:rsidRDefault="00EA7845" w:rsidP="00EA7845">
      <w:pPr>
        <w:spacing w:line="276" w:lineRule="auto"/>
      </w:pPr>
    </w:p>
    <w:p w14:paraId="62BE1F79" w14:textId="77777777" w:rsidR="00EA7845" w:rsidRPr="00A63CD8" w:rsidRDefault="00EA7845" w:rsidP="0064146A">
      <w:pPr>
        <w:pStyle w:val="Overskrift3"/>
        <w:numPr>
          <w:ilvl w:val="0"/>
          <w:numId w:val="0"/>
        </w:numPr>
        <w:ind w:left="720" w:hanging="360"/>
      </w:pPr>
      <w:bookmarkStart w:id="70" w:name="_Toc33086054"/>
      <w:bookmarkStart w:id="71" w:name="_Toc184644511"/>
      <w:r>
        <w:t>4.</w:t>
      </w:r>
      <w:r w:rsidR="005C7747">
        <w:t>3</w:t>
      </w:r>
      <w:r w:rsidRPr="00A52208">
        <w:t>.</w:t>
      </w:r>
      <w:r>
        <w:t>4</w:t>
      </w:r>
      <w:r w:rsidRPr="00A52208">
        <w:t xml:space="preserve"> Regulering</w:t>
      </w:r>
      <w:bookmarkEnd w:id="70"/>
      <w:bookmarkEnd w:id="71"/>
    </w:p>
    <w:p w14:paraId="32CA623D" w14:textId="77777777" w:rsidR="00EA7845" w:rsidRPr="00E560A3" w:rsidRDefault="00EA7845" w:rsidP="00EA7845">
      <w:pPr>
        <w:spacing w:line="276" w:lineRule="auto"/>
        <w:ind w:left="360"/>
      </w:pPr>
      <w:r w:rsidRPr="00E560A3">
        <w:t>Modelmæssigt sker der en månedlig aktivitetstilpasning kaldet pengene-følger-barnet-regulering, da der igennem året løbende er mange både ind- og udmeldinger. Taksten for pengene-følger-barnet-regulering er summen af lønandelen og børnerammen. Aktivitetstilpasningen bliver oplistet i en månedlig pengene-følger-barnet-opgørelse, men selve budgettilpasningen sker dog kun én gang årligt. Den sker først sidst i regnskabsåret, når budgetopfølgning 4 er godkendt af Kommunalbestyrelsen. Konkret udmøntes den af Center for Økonomi og Personale, som indberetter budgetreguleringerne i økonomisystemet inden regnskabsårets afslutning.</w:t>
      </w:r>
    </w:p>
    <w:p w14:paraId="19278C9D" w14:textId="77777777" w:rsidR="00EA7845" w:rsidRPr="00E560A3" w:rsidRDefault="00EA7845" w:rsidP="00EA7845">
      <w:pPr>
        <w:spacing w:line="276" w:lineRule="auto"/>
        <w:ind w:left="360"/>
      </w:pPr>
    </w:p>
    <w:p w14:paraId="1D4A1D55" w14:textId="77777777" w:rsidR="00EA7845" w:rsidRPr="00E560A3" w:rsidRDefault="00EA7845" w:rsidP="00EA7845">
      <w:pPr>
        <w:spacing w:line="276" w:lineRule="auto"/>
        <w:ind w:left="360"/>
      </w:pPr>
      <w:r w:rsidRPr="00E560A3">
        <w:t>Pengene-følger-barnet-opgørelsen udarbejdes i et regneark, som tilpasses med de gældende takster og antal enheder for det pågældende budgetår. Det er centralt ansat personale i Center for Dagtilbud og Skole, som i samarbejde med personale ansat i Center for Økonomi og Personale tilpasser taksterne og enhederne samt laver den månedlige opgørelse.</w:t>
      </w:r>
    </w:p>
    <w:p w14:paraId="3F54057E" w14:textId="77777777" w:rsidR="00EA7845" w:rsidRPr="00E560A3" w:rsidRDefault="00EA7845" w:rsidP="00EA7845">
      <w:pPr>
        <w:spacing w:line="276" w:lineRule="auto"/>
        <w:ind w:left="360"/>
      </w:pPr>
    </w:p>
    <w:p w14:paraId="156394C8" w14:textId="77777777" w:rsidR="00EA7845" w:rsidRPr="00E560A3" w:rsidRDefault="00EA7845" w:rsidP="00EA7845">
      <w:pPr>
        <w:spacing w:line="276" w:lineRule="auto"/>
        <w:ind w:left="360"/>
      </w:pPr>
      <w:r w:rsidRPr="00E560A3">
        <w:t>Pengene-følger-barnet-opgørelsen har både en styrende funktion og en informativ funktion, da det er her, at ledelsen i den enkelte skolefritidsordninger direkte kan se de økonomiske konsekvenser måned for måned afhængig af om den faktiske indskrivning er større eller mindre end budgetforudsætningerne.</w:t>
      </w:r>
      <w:r w:rsidRPr="00E560A3">
        <w:br w:type="page"/>
      </w:r>
    </w:p>
    <w:p w14:paraId="284F869D" w14:textId="77777777" w:rsidR="00EA7845" w:rsidRPr="00C105C4" w:rsidRDefault="001E0BDE" w:rsidP="00EA7845">
      <w:pPr>
        <w:pStyle w:val="Overskrift1"/>
      </w:pPr>
      <w:r>
        <w:lastRenderedPageBreak/>
        <w:t xml:space="preserve"> </w:t>
      </w:r>
      <w:bookmarkStart w:id="72" w:name="_Toc184644512"/>
      <w:r w:rsidR="00EA7845" w:rsidRPr="00C105C4">
        <w:t>Andre forhold</w:t>
      </w:r>
      <w:bookmarkEnd w:id="72"/>
    </w:p>
    <w:p w14:paraId="0DEBF33B" w14:textId="77777777" w:rsidR="00EA7845" w:rsidRDefault="00EA7845" w:rsidP="00EA7845">
      <w:pPr>
        <w:pStyle w:val="Overskrift2"/>
        <w:numPr>
          <w:ilvl w:val="0"/>
          <w:numId w:val="0"/>
        </w:numPr>
        <w:spacing w:line="276" w:lineRule="auto"/>
        <w:ind w:left="576" w:hanging="576"/>
      </w:pPr>
    </w:p>
    <w:p w14:paraId="2FDEC8C5" w14:textId="77777777" w:rsidR="00EA7845" w:rsidRPr="00EA7845" w:rsidRDefault="00EA7845" w:rsidP="00EA7845">
      <w:pPr>
        <w:pStyle w:val="Overskrift2"/>
        <w:spacing w:line="276" w:lineRule="auto"/>
      </w:pPr>
      <w:r w:rsidRPr="00EA7845">
        <w:t xml:space="preserve"> </w:t>
      </w:r>
      <w:bookmarkStart w:id="73" w:name="_Toc184644513"/>
      <w:r w:rsidRPr="00EA7845">
        <w:t>Tværfaglig bistand</w:t>
      </w:r>
      <w:bookmarkEnd w:id="73"/>
    </w:p>
    <w:p w14:paraId="10C8F919" w14:textId="77777777" w:rsidR="00EA7845" w:rsidRPr="00E560A3" w:rsidRDefault="00EA7845" w:rsidP="00EA7845">
      <w:pPr>
        <w:spacing w:line="276" w:lineRule="auto"/>
        <w:rPr>
          <w:rFonts w:cs="Arial"/>
        </w:rPr>
      </w:pPr>
      <w:r w:rsidRPr="00E560A3">
        <w:rPr>
          <w:rFonts w:cs="Arial"/>
        </w:rPr>
        <w:t>Hørsholm Kommune yder konsultativ bistand til kommunens skoler ved fagpersoner organiseret i Center for Børn og Voksne. Der ydes rådgivning/vejledning fra henholdsvis psykologer</w:t>
      </w:r>
      <w:r w:rsidRPr="00800569">
        <w:rPr>
          <w:rFonts w:cs="Arial"/>
        </w:rPr>
        <w:t xml:space="preserve">, </w:t>
      </w:r>
      <w:r w:rsidR="0097695A" w:rsidRPr="00800569">
        <w:rPr>
          <w:rFonts w:cs="Arial"/>
        </w:rPr>
        <w:t>logopæd</w:t>
      </w:r>
      <w:r w:rsidR="00800569" w:rsidRPr="00800569">
        <w:rPr>
          <w:rFonts w:cs="Arial"/>
        </w:rPr>
        <w:t>’</w:t>
      </w:r>
      <w:r w:rsidR="0097695A" w:rsidRPr="00800569">
        <w:rPr>
          <w:rFonts w:cs="Arial"/>
        </w:rPr>
        <w:t>er</w:t>
      </w:r>
      <w:r w:rsidRPr="00E560A3">
        <w:rPr>
          <w:rFonts w:cs="Arial"/>
        </w:rPr>
        <w:t xml:space="preserve"> og sundhedsplejersker. Der er desuden mulighed for socialfaglig bistand ved socialrådgivere. </w:t>
      </w:r>
    </w:p>
    <w:p w14:paraId="0908EB28" w14:textId="77777777" w:rsidR="00EA7845" w:rsidRPr="00E560A3" w:rsidRDefault="00EA7845" w:rsidP="00EA7845">
      <w:pPr>
        <w:spacing w:line="276" w:lineRule="auto"/>
        <w:rPr>
          <w:rFonts w:cs="Arial"/>
        </w:rPr>
      </w:pPr>
    </w:p>
    <w:p w14:paraId="3632246A" w14:textId="77777777" w:rsidR="00EA7845" w:rsidRPr="00C105C4" w:rsidRDefault="00EA7845" w:rsidP="00EA7845">
      <w:pPr>
        <w:pStyle w:val="Overskrift2"/>
        <w:spacing w:line="276" w:lineRule="auto"/>
      </w:pPr>
      <w:bookmarkStart w:id="74" w:name="_Toc184644514"/>
      <w:r>
        <w:t>F</w:t>
      </w:r>
      <w:r w:rsidRPr="00C105C4">
        <w:t>erieplan for elever</w:t>
      </w:r>
      <w:bookmarkEnd w:id="74"/>
    </w:p>
    <w:p w14:paraId="3CABC9E7"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Ferieplanen udarbejdes af skolebestyrelserne under hensyn til følgende:</w:t>
      </w:r>
    </w:p>
    <w:p w14:paraId="256D8321" w14:textId="77777777" w:rsidR="00EA7845" w:rsidRPr="00E560A3" w:rsidRDefault="00EA7845" w:rsidP="00C817FC">
      <w:pPr>
        <w:pStyle w:val="Listeafsnit"/>
        <w:numPr>
          <w:ilvl w:val="0"/>
          <w:numId w:val="4"/>
        </w:numPr>
        <w:autoSpaceDE w:val="0"/>
        <w:autoSpaceDN w:val="0"/>
        <w:adjustRightInd w:val="0"/>
        <w:spacing w:line="276" w:lineRule="auto"/>
        <w:rPr>
          <w:rFonts w:cs="TTE1886CE8t00"/>
        </w:rPr>
      </w:pPr>
      <w:r w:rsidRPr="00E560A3">
        <w:rPr>
          <w:rFonts w:cs="TTE1886CE8t00"/>
        </w:rPr>
        <w:t>Der er 200 skoledage på et år</w:t>
      </w:r>
    </w:p>
    <w:p w14:paraId="754C4527" w14:textId="77777777" w:rsidR="00EA7845" w:rsidRPr="00E560A3" w:rsidRDefault="00EA7845" w:rsidP="00C817FC">
      <w:pPr>
        <w:pStyle w:val="Listeafsnit"/>
        <w:numPr>
          <w:ilvl w:val="0"/>
          <w:numId w:val="4"/>
        </w:numPr>
        <w:autoSpaceDE w:val="0"/>
        <w:autoSpaceDN w:val="0"/>
        <w:adjustRightInd w:val="0"/>
        <w:spacing w:line="276" w:lineRule="auto"/>
        <w:rPr>
          <w:rFonts w:cs="TTE1886CE8t00"/>
        </w:rPr>
      </w:pPr>
      <w:r w:rsidRPr="00E560A3">
        <w:rPr>
          <w:rFonts w:cs="TTE1886CE8t00"/>
        </w:rPr>
        <w:t>Sommerferien starter således, at den sidste lørdag i juni er skolebørnenes første feriedag</w:t>
      </w:r>
    </w:p>
    <w:p w14:paraId="0A05E3E7" w14:textId="77777777" w:rsidR="00EA7845" w:rsidRDefault="00EA7845" w:rsidP="00C817FC">
      <w:pPr>
        <w:pStyle w:val="Listeafsnit"/>
        <w:numPr>
          <w:ilvl w:val="0"/>
          <w:numId w:val="4"/>
        </w:numPr>
        <w:autoSpaceDE w:val="0"/>
        <w:autoSpaceDN w:val="0"/>
        <w:adjustRightInd w:val="0"/>
        <w:spacing w:line="276" w:lineRule="auto"/>
        <w:rPr>
          <w:rFonts w:cs="TTE1886CE8t00"/>
        </w:rPr>
      </w:pPr>
      <w:r w:rsidRPr="00E560A3">
        <w:rPr>
          <w:rFonts w:cs="TTE1886CE8t00"/>
        </w:rPr>
        <w:t>Der afholdes efterårsferie i uge 42 og vinterferie i uge 7</w:t>
      </w:r>
    </w:p>
    <w:p w14:paraId="1F04DCC7" w14:textId="77777777" w:rsidR="0097695A" w:rsidRPr="002218F0" w:rsidRDefault="0097695A" w:rsidP="00C817FC">
      <w:pPr>
        <w:pStyle w:val="Listeafsnit"/>
        <w:numPr>
          <w:ilvl w:val="0"/>
          <w:numId w:val="4"/>
        </w:numPr>
        <w:autoSpaceDE w:val="0"/>
        <w:autoSpaceDN w:val="0"/>
        <w:adjustRightInd w:val="0"/>
        <w:spacing w:line="276" w:lineRule="auto"/>
        <w:rPr>
          <w:rFonts w:cs="TTE1886CE8t00"/>
          <w:color w:val="00B050"/>
        </w:rPr>
      </w:pPr>
      <w:r w:rsidRPr="00CA0BA9">
        <w:rPr>
          <w:rFonts w:cs="TTE1886CE8t00"/>
        </w:rPr>
        <w:t>Ferie for medarbejdere</w:t>
      </w:r>
      <w:r w:rsidR="00246E6C" w:rsidRPr="00CA0BA9">
        <w:rPr>
          <w:rFonts w:cs="TTE1886CE8t00"/>
        </w:rPr>
        <w:t xml:space="preserve">, se pkt. </w:t>
      </w:r>
      <w:r w:rsidRPr="00CA0BA9">
        <w:rPr>
          <w:rFonts w:cs="TTE1886CE8t00"/>
        </w:rPr>
        <w:t>5.3</w:t>
      </w:r>
    </w:p>
    <w:p w14:paraId="18967930" w14:textId="77777777" w:rsidR="00EA7845" w:rsidRPr="00C105C4" w:rsidRDefault="00EA7845" w:rsidP="00EA7845">
      <w:pPr>
        <w:pStyle w:val="Listeafsnit"/>
        <w:autoSpaceDE w:val="0"/>
        <w:autoSpaceDN w:val="0"/>
        <w:adjustRightInd w:val="0"/>
        <w:spacing w:line="276" w:lineRule="auto"/>
        <w:ind w:left="1080"/>
        <w:rPr>
          <w:rFonts w:cs="TTE1886CE8t00"/>
        </w:rPr>
      </w:pPr>
    </w:p>
    <w:p w14:paraId="5FB3F76F"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Ved fastlæggelse af feriedagene anbefales det at være opmærksom på skolens andre</w:t>
      </w:r>
    </w:p>
    <w:p w14:paraId="162844BA"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brugere samt instanser, der har kontakt med flere skoler.</w:t>
      </w:r>
    </w:p>
    <w:p w14:paraId="21E16086" w14:textId="77777777" w:rsidR="00EA7845" w:rsidRPr="00C105C4" w:rsidRDefault="00EA7845" w:rsidP="00EA7845">
      <w:pPr>
        <w:pStyle w:val="Listeafsnit"/>
        <w:spacing w:line="276" w:lineRule="auto"/>
        <w:ind w:left="1080"/>
      </w:pPr>
    </w:p>
    <w:p w14:paraId="5E40BD0F" w14:textId="77777777" w:rsidR="00EA7845" w:rsidRPr="00C105C4" w:rsidRDefault="00EA7845" w:rsidP="00EA7845">
      <w:pPr>
        <w:pStyle w:val="Overskrift2"/>
        <w:spacing w:line="276" w:lineRule="auto"/>
      </w:pPr>
      <w:bookmarkStart w:id="75" w:name="_Toc184644515"/>
      <w:r w:rsidRPr="00C105C4">
        <w:t>Ferie for medarbejdere</w:t>
      </w:r>
      <w:bookmarkEnd w:id="75"/>
    </w:p>
    <w:p w14:paraId="74A1D41E" w14:textId="77777777" w:rsidR="00EA7845" w:rsidRPr="00E560A3" w:rsidRDefault="00EA7845" w:rsidP="00EA7845">
      <w:pPr>
        <w:autoSpaceDE w:val="0"/>
        <w:autoSpaceDN w:val="0"/>
        <w:adjustRightInd w:val="0"/>
        <w:spacing w:line="276" w:lineRule="auto"/>
      </w:pPr>
      <w:r w:rsidRPr="00E560A3">
        <w:t>De 5 ugers (25 hverdage) ferie placeres som hovedregel således:</w:t>
      </w:r>
    </w:p>
    <w:p w14:paraId="7F5383C6" w14:textId="77777777" w:rsidR="00EA7845" w:rsidRPr="00E560A3" w:rsidRDefault="00EA7845" w:rsidP="00EA7845">
      <w:pPr>
        <w:autoSpaceDE w:val="0"/>
        <w:autoSpaceDN w:val="0"/>
        <w:adjustRightInd w:val="0"/>
        <w:spacing w:line="276" w:lineRule="auto"/>
      </w:pPr>
    </w:p>
    <w:p w14:paraId="41F32CF4" w14:textId="77777777" w:rsidR="00EA7845" w:rsidRPr="00E560A3" w:rsidRDefault="00EA7845" w:rsidP="00C817FC">
      <w:pPr>
        <w:pStyle w:val="Listeafsnit"/>
        <w:numPr>
          <w:ilvl w:val="0"/>
          <w:numId w:val="18"/>
        </w:numPr>
        <w:autoSpaceDE w:val="0"/>
        <w:autoSpaceDN w:val="0"/>
        <w:adjustRightInd w:val="0"/>
        <w:spacing w:line="276" w:lineRule="auto"/>
      </w:pPr>
      <w:r w:rsidRPr="00E560A3">
        <w:t>De sidste 4 uger eller 20 hverdage op til og med 31. juli.</w:t>
      </w:r>
    </w:p>
    <w:p w14:paraId="29106761" w14:textId="77777777" w:rsidR="00EA7845" w:rsidRPr="00E560A3" w:rsidRDefault="00EA7845" w:rsidP="00C817FC">
      <w:pPr>
        <w:pStyle w:val="Listeafsnit"/>
        <w:numPr>
          <w:ilvl w:val="0"/>
          <w:numId w:val="18"/>
        </w:numPr>
        <w:autoSpaceDE w:val="0"/>
        <w:autoSpaceDN w:val="0"/>
        <w:adjustRightInd w:val="0"/>
        <w:spacing w:line="276" w:lineRule="auto"/>
      </w:pPr>
      <w:r w:rsidRPr="00E560A3">
        <w:t>1 uge eller 5 hverdage i den efterfølgende uge 7.</w:t>
      </w:r>
    </w:p>
    <w:p w14:paraId="755ACCCD" w14:textId="77777777" w:rsidR="001B3242" w:rsidRDefault="001B3242" w:rsidP="00EA7845">
      <w:pPr>
        <w:autoSpaceDE w:val="0"/>
        <w:autoSpaceDN w:val="0"/>
        <w:adjustRightInd w:val="0"/>
        <w:spacing w:line="276" w:lineRule="auto"/>
      </w:pPr>
    </w:p>
    <w:p w14:paraId="376FC923" w14:textId="77777777" w:rsidR="00EA7845" w:rsidRPr="00E560A3" w:rsidRDefault="00EA7845" w:rsidP="00EA7845">
      <w:pPr>
        <w:autoSpaceDE w:val="0"/>
        <w:autoSpaceDN w:val="0"/>
        <w:adjustRightInd w:val="0"/>
        <w:spacing w:line="276" w:lineRule="auto"/>
      </w:pPr>
      <w:r w:rsidRPr="00E560A3">
        <w:t>Hørsholm Kommune følger den til enhver tid gældende overenskomst.</w:t>
      </w:r>
    </w:p>
    <w:p w14:paraId="56841682" w14:textId="77777777" w:rsidR="00EA7845" w:rsidRPr="00E80220" w:rsidRDefault="00EA7845" w:rsidP="00EA7845">
      <w:pPr>
        <w:autoSpaceDE w:val="0"/>
        <w:autoSpaceDN w:val="0"/>
        <w:adjustRightInd w:val="0"/>
        <w:spacing w:line="276" w:lineRule="auto"/>
      </w:pPr>
    </w:p>
    <w:p w14:paraId="24606E6B" w14:textId="77777777" w:rsidR="00EA7845" w:rsidRPr="00E80220" w:rsidRDefault="00EA7845" w:rsidP="00EA7845">
      <w:pPr>
        <w:pStyle w:val="Overskrift2"/>
        <w:spacing w:line="276" w:lineRule="auto"/>
      </w:pPr>
      <w:bookmarkStart w:id="76" w:name="_Toc184644516"/>
      <w:r>
        <w:t>L</w:t>
      </w:r>
      <w:r w:rsidRPr="00E80220">
        <w:t>æseplaner</w:t>
      </w:r>
      <w:bookmarkEnd w:id="76"/>
    </w:p>
    <w:p w14:paraId="2278B5A5" w14:textId="77777777" w:rsidR="00EA7845" w:rsidRPr="00E560A3" w:rsidRDefault="00EA7845" w:rsidP="00EA7845">
      <w:pPr>
        <w:autoSpaceDE w:val="0"/>
        <w:autoSpaceDN w:val="0"/>
        <w:adjustRightInd w:val="0"/>
        <w:spacing w:line="276" w:lineRule="auto"/>
        <w:rPr>
          <w:rFonts w:cs="TTE1886CE8t00"/>
        </w:rPr>
      </w:pPr>
      <w:r w:rsidRPr="00E560A3">
        <w:rPr>
          <w:rFonts w:cs="TTE1886CE8t00"/>
        </w:rPr>
        <w:t xml:space="preserve">Skolerne anvender som udgangspunkt </w:t>
      </w:r>
      <w:r w:rsidR="0052137A">
        <w:rPr>
          <w:rFonts w:cs="TTE1886CE8t00"/>
        </w:rPr>
        <w:t xml:space="preserve">Børne- og Undervisningsministeriets </w:t>
      </w:r>
      <w:r w:rsidRPr="00E560A3">
        <w:rPr>
          <w:rFonts w:cs="TTE1886CE8t00"/>
        </w:rPr>
        <w:t xml:space="preserve">vejledende læseplaner for folkeskolens fag og obligatoriske emner. </w:t>
      </w:r>
    </w:p>
    <w:p w14:paraId="0BDD4C51" w14:textId="77777777" w:rsidR="00EA7845" w:rsidRPr="00E80220" w:rsidRDefault="00EA7845" w:rsidP="00EA7845">
      <w:pPr>
        <w:pStyle w:val="Overskrift2"/>
        <w:numPr>
          <w:ilvl w:val="0"/>
          <w:numId w:val="0"/>
        </w:numPr>
        <w:spacing w:line="276" w:lineRule="auto"/>
        <w:ind w:left="576"/>
      </w:pPr>
    </w:p>
    <w:p w14:paraId="43C57CF1" w14:textId="77777777" w:rsidR="00EA7845" w:rsidRPr="00E80220" w:rsidRDefault="00EA7845" w:rsidP="00EA7845">
      <w:pPr>
        <w:pStyle w:val="Overskrift2"/>
        <w:spacing w:line="276" w:lineRule="auto"/>
      </w:pPr>
      <w:bookmarkStart w:id="77" w:name="_Toc184644517"/>
      <w:r w:rsidRPr="00E80220">
        <w:t>Konfirmationsforberedelse</w:t>
      </w:r>
      <w:bookmarkEnd w:id="77"/>
    </w:p>
    <w:p w14:paraId="0A570844" w14:textId="77777777" w:rsidR="00EA7845" w:rsidRPr="00E560A3" w:rsidRDefault="00EA7845" w:rsidP="00EA7845">
      <w:pPr>
        <w:spacing w:line="276" w:lineRule="auto"/>
      </w:pPr>
      <w:r>
        <w:t>K</w:t>
      </w:r>
      <w:r w:rsidRPr="00E560A3">
        <w:t xml:space="preserve">onfirmationsforberedelsen organiseres som en del af den understøttende undervisning. </w:t>
      </w:r>
    </w:p>
    <w:p w14:paraId="47E4BC98" w14:textId="77777777" w:rsidR="00EA7845" w:rsidRPr="00E560A3" w:rsidRDefault="00EA7845" w:rsidP="00EA7845">
      <w:pPr>
        <w:autoSpaceDE w:val="0"/>
        <w:autoSpaceDN w:val="0"/>
        <w:adjustRightInd w:val="0"/>
        <w:spacing w:line="276" w:lineRule="auto"/>
        <w:ind w:left="1080"/>
        <w:rPr>
          <w:rFonts w:cs="Arial"/>
        </w:rPr>
      </w:pPr>
    </w:p>
    <w:p w14:paraId="2D23ED49" w14:textId="77777777" w:rsidR="00EA7845" w:rsidRPr="00E560A3" w:rsidRDefault="00EA7845" w:rsidP="00EA7845">
      <w:pPr>
        <w:autoSpaceDE w:val="0"/>
        <w:autoSpaceDN w:val="0"/>
        <w:adjustRightInd w:val="0"/>
        <w:spacing w:line="276" w:lineRule="auto"/>
        <w:rPr>
          <w:rFonts w:cs="Arial"/>
        </w:rPr>
      </w:pPr>
      <w:r w:rsidRPr="00E560A3">
        <w:rPr>
          <w:rFonts w:cs="Arial"/>
        </w:rPr>
        <w:t xml:space="preserve">Konfirmationsforberedelsen vil ligge i tidsrummet kl. 8-16 i månederne august-april/maj og i den periode reduceres den understøttende undervisning med 1½ time pr. uge. </w:t>
      </w:r>
    </w:p>
    <w:p w14:paraId="5652C9BB" w14:textId="77777777" w:rsidR="00EA7845" w:rsidRPr="00E560A3" w:rsidRDefault="00EA7845" w:rsidP="00EA7845">
      <w:pPr>
        <w:autoSpaceDE w:val="0"/>
        <w:autoSpaceDN w:val="0"/>
        <w:adjustRightInd w:val="0"/>
        <w:spacing w:line="276" w:lineRule="auto"/>
        <w:rPr>
          <w:rFonts w:cs="Arial"/>
        </w:rPr>
      </w:pPr>
      <w:r w:rsidRPr="00E560A3">
        <w:rPr>
          <w:rFonts w:cs="Arial"/>
        </w:rPr>
        <w:t>8. årgang vil derfor få 1½ klokketime om ugen, hvor antallet af lærere i den understøttende undervisning fordobles. I den resterende del af skoleåret organiseres den understøttende undervisning som hidtil.</w:t>
      </w:r>
    </w:p>
    <w:p w14:paraId="4111FE53" w14:textId="77777777" w:rsidR="00EA7845" w:rsidRPr="00E560A3" w:rsidRDefault="00EA7845" w:rsidP="00EA7845">
      <w:pPr>
        <w:autoSpaceDE w:val="0"/>
        <w:autoSpaceDN w:val="0"/>
        <w:adjustRightInd w:val="0"/>
        <w:spacing w:line="276" w:lineRule="auto"/>
        <w:ind w:left="525"/>
        <w:rPr>
          <w:rFonts w:cs="Arial"/>
        </w:rPr>
      </w:pPr>
    </w:p>
    <w:p w14:paraId="6A568580" w14:textId="77777777" w:rsidR="00EA7845" w:rsidRPr="00E560A3" w:rsidRDefault="00EA7845" w:rsidP="00EA7845">
      <w:pPr>
        <w:autoSpaceDE w:val="0"/>
        <w:autoSpaceDN w:val="0"/>
        <w:adjustRightInd w:val="0"/>
        <w:spacing w:line="276" w:lineRule="auto"/>
      </w:pPr>
      <w:r w:rsidRPr="00E560A3">
        <w:rPr>
          <w:rFonts w:cs="Arial"/>
        </w:rPr>
        <w:t xml:space="preserve">Elever der ikke deltager i konfirmationsundervisningen skal tilbydes anden undervisning. </w:t>
      </w:r>
    </w:p>
    <w:p w14:paraId="144C670E" w14:textId="77777777" w:rsidR="00EA7845" w:rsidRPr="00C105C4" w:rsidRDefault="00EA7845" w:rsidP="00EA7845">
      <w:pPr>
        <w:pStyle w:val="Listeafsnit"/>
        <w:spacing w:line="276" w:lineRule="auto"/>
        <w:ind w:left="1080"/>
      </w:pPr>
    </w:p>
    <w:p w14:paraId="521A389C" w14:textId="77777777" w:rsidR="00EA7845" w:rsidRPr="00C105C4" w:rsidRDefault="00EA7845" w:rsidP="00EA7845">
      <w:pPr>
        <w:pStyle w:val="Listeafsnit"/>
        <w:spacing w:line="276" w:lineRule="auto"/>
        <w:ind w:left="0"/>
      </w:pPr>
    </w:p>
    <w:p w14:paraId="52FA9F2C" w14:textId="77777777" w:rsidR="00EA7845" w:rsidRDefault="00EA7845" w:rsidP="00EA7845">
      <w:pPr>
        <w:spacing w:line="276" w:lineRule="auto"/>
      </w:pPr>
    </w:p>
    <w:p w14:paraId="73B94767" w14:textId="77777777" w:rsidR="00574ADA" w:rsidRDefault="00574ADA" w:rsidP="00EA7845">
      <w:pPr>
        <w:spacing w:line="276" w:lineRule="auto"/>
      </w:pPr>
    </w:p>
    <w:p w14:paraId="25F53441" w14:textId="77777777" w:rsidR="00574ADA" w:rsidRDefault="00574ADA" w:rsidP="00EA7845">
      <w:pPr>
        <w:spacing w:line="276" w:lineRule="auto"/>
      </w:pPr>
    </w:p>
    <w:p w14:paraId="4AE26293" w14:textId="77777777" w:rsidR="00574ADA" w:rsidRDefault="00574ADA" w:rsidP="00EA7845">
      <w:pPr>
        <w:spacing w:line="276" w:lineRule="auto"/>
      </w:pPr>
    </w:p>
    <w:p w14:paraId="69EC8DBF" w14:textId="77777777" w:rsidR="001E0BDE" w:rsidRDefault="001E0BDE" w:rsidP="00EA7845">
      <w:pPr>
        <w:spacing w:line="276" w:lineRule="auto"/>
        <w:ind w:right="1814"/>
        <w:jc w:val="both"/>
      </w:pPr>
      <w:r>
        <w:rPr>
          <w:noProof/>
          <w:lang w:eastAsia="da-DK"/>
        </w:rPr>
        <w:drawing>
          <wp:anchor distT="0" distB="0" distL="114300" distR="114300" simplePos="0" relativeHeight="251656192" behindDoc="1" locked="0" layoutInCell="1" allowOverlap="1" wp14:anchorId="7767C79E" wp14:editId="6361E1F8">
            <wp:simplePos x="0" y="0"/>
            <wp:positionH relativeFrom="page">
              <wp:posOffset>720090</wp:posOffset>
            </wp:positionH>
            <wp:positionV relativeFrom="page">
              <wp:posOffset>1275715</wp:posOffset>
            </wp:positionV>
            <wp:extent cx="1915200" cy="6372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_Logo_cmyk_71.png"/>
                    <pic:cNvPicPr/>
                  </pic:nvPicPr>
                  <pic:blipFill rotWithShape="1">
                    <a:blip r:embed="rId13">
                      <a:extLst>
                        <a:ext uri="{28A0092B-C50C-407E-A947-70E740481C1C}">
                          <a14:useLocalDpi xmlns:a14="http://schemas.microsoft.com/office/drawing/2010/main" val="0"/>
                        </a:ext>
                      </a:extLst>
                    </a:blip>
                    <a:srcRect t="57746" b="10798"/>
                    <a:stretch/>
                  </pic:blipFill>
                  <pic:spPr bwMode="auto">
                    <a:xfrm>
                      <a:off x="0" y="0"/>
                      <a:ext cx="1915200" cy="63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06CB41" w14:textId="77777777" w:rsidR="001E0BDE" w:rsidRDefault="001E0BDE" w:rsidP="00EA7845">
      <w:pPr>
        <w:spacing w:line="276" w:lineRule="auto"/>
        <w:ind w:right="1814"/>
        <w:jc w:val="both"/>
      </w:pPr>
    </w:p>
    <w:p w14:paraId="26B0418D" w14:textId="77777777" w:rsidR="001E0BDE" w:rsidRDefault="001E0BDE" w:rsidP="00EA7845">
      <w:pPr>
        <w:spacing w:line="276" w:lineRule="auto"/>
        <w:ind w:right="1814"/>
        <w:jc w:val="both"/>
      </w:pPr>
    </w:p>
    <w:p w14:paraId="52CF75E5" w14:textId="77777777" w:rsidR="001E0BDE" w:rsidRDefault="001E0BDE" w:rsidP="00EA7845">
      <w:pPr>
        <w:spacing w:line="276" w:lineRule="auto"/>
        <w:ind w:right="1814"/>
        <w:jc w:val="both"/>
      </w:pPr>
    </w:p>
    <w:p w14:paraId="7BEAAA74" w14:textId="77777777" w:rsidR="00EA7845" w:rsidRPr="00E560A3" w:rsidRDefault="00EA7845" w:rsidP="00EA7845">
      <w:pPr>
        <w:spacing w:line="276" w:lineRule="auto"/>
        <w:ind w:right="1814"/>
        <w:jc w:val="both"/>
      </w:pPr>
      <w:r w:rsidRPr="00E560A3">
        <w:t>Udarbejdet af: Center for Dagtilbud og Skole, Hørsholm Kommune</w:t>
      </w:r>
    </w:p>
    <w:p w14:paraId="749A234B" w14:textId="77777777" w:rsidR="00EA7845" w:rsidRPr="00E560A3" w:rsidRDefault="00EA7845" w:rsidP="00EA7845">
      <w:pPr>
        <w:spacing w:line="276" w:lineRule="auto"/>
        <w:ind w:right="1814"/>
        <w:jc w:val="both"/>
      </w:pPr>
    </w:p>
    <w:p w14:paraId="5848D786" w14:textId="796D8DE8" w:rsidR="00EA7845" w:rsidRPr="00E560A3" w:rsidRDefault="00EA7845" w:rsidP="00EA7845">
      <w:pPr>
        <w:spacing w:line="276" w:lineRule="auto"/>
        <w:ind w:right="1814"/>
        <w:jc w:val="both"/>
      </w:pPr>
      <w:r w:rsidRPr="00E560A3">
        <w:t>Udgivelsesdato</w:t>
      </w:r>
      <w:r w:rsidR="00F04673">
        <w:t xml:space="preserve">: </w:t>
      </w:r>
      <w:r w:rsidR="005A5AAC">
        <w:t>15.08.2025</w:t>
      </w:r>
    </w:p>
    <w:p w14:paraId="7D812371" w14:textId="77777777" w:rsidR="00574ADA" w:rsidRDefault="00EA7845" w:rsidP="00EA7845">
      <w:pPr>
        <w:spacing w:line="276" w:lineRule="auto"/>
        <w:ind w:right="1814"/>
        <w:jc w:val="both"/>
      </w:pPr>
      <w:r w:rsidRPr="00E560A3">
        <w:t>Forsidefoto: modelfoto fra colourbox</w:t>
      </w:r>
      <w:bookmarkEnd w:id="1"/>
      <w:bookmarkEnd w:id="2"/>
      <w:bookmarkEnd w:id="4"/>
    </w:p>
    <w:p w14:paraId="34504F2F" w14:textId="56C4D3DF" w:rsidR="00EA7845" w:rsidRDefault="00EA7845" w:rsidP="00EA7845">
      <w:pPr>
        <w:spacing w:line="276" w:lineRule="auto"/>
        <w:ind w:right="1814"/>
        <w:jc w:val="both"/>
      </w:pPr>
    </w:p>
    <w:p w14:paraId="3695381B" w14:textId="77777777" w:rsidR="005A5AAC" w:rsidRPr="003A3562" w:rsidRDefault="005A5AAC" w:rsidP="005A5AAC">
      <w:pPr>
        <w:framePr w:hSpace="142" w:wrap="around" w:vAnchor="page" w:hAnchor="margin" w:xAlign="right" w:y="12906"/>
        <w:spacing w:line="220" w:lineRule="atLeast"/>
        <w:suppressOverlap/>
        <w:jc w:val="right"/>
        <w:rPr>
          <w:rFonts w:asciiTheme="minorHAnsi" w:hAnsiTheme="minorHAnsi"/>
          <w:b/>
          <w:sz w:val="20"/>
          <w:szCs w:val="20"/>
        </w:rPr>
      </w:pPr>
      <w:r w:rsidRPr="003A3562">
        <w:rPr>
          <w:rFonts w:asciiTheme="minorHAnsi" w:hAnsiTheme="minorHAnsi"/>
          <w:b/>
          <w:sz w:val="20"/>
          <w:szCs w:val="20"/>
        </w:rPr>
        <w:t>Kontakt</w:t>
      </w:r>
    </w:p>
    <w:p w14:paraId="159630EA" w14:textId="77777777" w:rsidR="005A5AAC" w:rsidRPr="003D0768" w:rsidRDefault="005A5AAC" w:rsidP="005A5AAC">
      <w:pPr>
        <w:pStyle w:val="AfsenderKolofon"/>
        <w:framePr w:hSpace="142" w:wrap="around" w:vAnchor="page" w:hAnchor="margin" w:xAlign="right" w:y="12906"/>
        <w:suppressOverlap/>
        <w:rPr>
          <w:szCs w:val="20"/>
        </w:rPr>
      </w:pPr>
      <w:r>
        <w:rPr>
          <w:szCs w:val="20"/>
        </w:rPr>
        <w:t>Center for Dagtilbud og Skole</w:t>
      </w:r>
    </w:p>
    <w:p w14:paraId="3DDF30F6" w14:textId="77777777" w:rsidR="005A5AAC" w:rsidRDefault="005A5AAC" w:rsidP="005A5AAC">
      <w:pPr>
        <w:pStyle w:val="AfsenderKolofon"/>
        <w:framePr w:hSpace="142" w:wrap="around" w:vAnchor="page" w:hAnchor="margin" w:xAlign="right" w:y="12906"/>
        <w:suppressOverlap/>
        <w:rPr>
          <w:szCs w:val="20"/>
        </w:rPr>
      </w:pPr>
      <w:r>
        <w:rPr>
          <w:szCs w:val="20"/>
        </w:rPr>
        <w:t>Slotsmarken 13</w:t>
      </w:r>
    </w:p>
    <w:p w14:paraId="366630CC" w14:textId="77777777" w:rsidR="005A5AAC" w:rsidRDefault="005A5AAC" w:rsidP="005A5AAC">
      <w:pPr>
        <w:pStyle w:val="AfsenderKolofon"/>
        <w:framePr w:hSpace="142" w:wrap="around" w:vAnchor="page" w:hAnchor="margin" w:xAlign="right" w:y="12906"/>
        <w:suppressOverlap/>
        <w:rPr>
          <w:szCs w:val="20"/>
        </w:rPr>
      </w:pPr>
      <w:r>
        <w:rPr>
          <w:szCs w:val="20"/>
        </w:rPr>
        <w:t>2970 Hørsholm</w:t>
      </w:r>
    </w:p>
    <w:p w14:paraId="096ADD60" w14:textId="77777777" w:rsidR="005A5AAC" w:rsidRDefault="005A5AAC" w:rsidP="005A5AAC">
      <w:pPr>
        <w:pStyle w:val="AfsenderKolofon"/>
        <w:framePr w:hSpace="142" w:wrap="around" w:vAnchor="page" w:hAnchor="margin" w:xAlign="right" w:y="12906"/>
        <w:suppressOverlap/>
        <w:rPr>
          <w:szCs w:val="20"/>
        </w:rPr>
      </w:pPr>
    </w:p>
    <w:p w14:paraId="63BB687D" w14:textId="77777777" w:rsidR="005A5AAC" w:rsidRDefault="005A5AAC" w:rsidP="005A5AAC">
      <w:pPr>
        <w:pStyle w:val="AfsenderKolofon"/>
        <w:framePr w:hSpace="142" w:wrap="around" w:vAnchor="page" w:hAnchor="margin" w:xAlign="right" w:y="12906"/>
        <w:suppressOverlap/>
      </w:pPr>
      <w:hyperlink r:id="rId14" w:history="1">
        <w:r w:rsidRPr="008B3D7E">
          <w:rPr>
            <w:rStyle w:val="Hyperlink"/>
            <w:szCs w:val="20"/>
          </w:rPr>
          <w:t>DOS-post@horsholm.dk</w:t>
        </w:r>
      </w:hyperlink>
    </w:p>
    <w:p w14:paraId="6CCADEA8" w14:textId="3DCCCEE3" w:rsidR="005A5AAC" w:rsidRDefault="005A5AAC" w:rsidP="005A5AAC">
      <w:pPr>
        <w:pStyle w:val="AfsenderKolofon"/>
        <w:framePr w:hSpace="142" w:wrap="around" w:vAnchor="page" w:hAnchor="margin" w:xAlign="right" w:y="12906"/>
        <w:suppressOverlap/>
        <w:rPr>
          <w:szCs w:val="20"/>
        </w:rPr>
      </w:pPr>
      <w:r>
        <w:rPr>
          <w:szCs w:val="20"/>
        </w:rPr>
        <w:t>horsholm.dk</w:t>
      </w:r>
    </w:p>
    <w:p w14:paraId="17A88223" w14:textId="20910058" w:rsidR="005A5AAC" w:rsidRDefault="005A5AAC" w:rsidP="005A5AAC">
      <w:pPr>
        <w:spacing w:line="276" w:lineRule="auto"/>
        <w:ind w:right="1814"/>
        <w:jc w:val="both"/>
      </w:pPr>
    </w:p>
    <w:tbl>
      <w:tblPr>
        <w:tblStyle w:val="Tabel-Gitter"/>
        <w:tblpPr w:leftFromText="142" w:rightFromText="142" w:vertAnchor="page" w:horzAnchor="margin" w:tblpXSpec="right" w:tblpY="129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blAfsenderKolofon"/>
      </w:tblPr>
      <w:tblGrid>
        <w:gridCol w:w="4452"/>
      </w:tblGrid>
      <w:tr w:rsidR="005A5AAC" w:rsidRPr="00DB5B1B" w14:paraId="39769D56" w14:textId="77777777" w:rsidTr="00E97DEC">
        <w:trPr>
          <w:trHeight w:val="2698"/>
        </w:trPr>
        <w:tc>
          <w:tcPr>
            <w:tcW w:w="4452" w:type="dxa"/>
          </w:tcPr>
          <w:p w14:paraId="1E0824C0" w14:textId="24174739" w:rsidR="005A5AAC" w:rsidRPr="003A3562" w:rsidRDefault="005A5AAC" w:rsidP="00E97DEC">
            <w:pPr>
              <w:pStyle w:val="AfsenderKolofon"/>
              <w:rPr>
                <w:szCs w:val="20"/>
              </w:rPr>
            </w:pPr>
          </w:p>
        </w:tc>
      </w:tr>
    </w:tbl>
    <w:p w14:paraId="42262466" w14:textId="77777777" w:rsidR="005A5AAC" w:rsidRDefault="005A5AAC" w:rsidP="00EA7845">
      <w:pPr>
        <w:spacing w:line="276" w:lineRule="auto"/>
        <w:ind w:right="1814"/>
        <w:jc w:val="both"/>
      </w:pPr>
    </w:p>
    <w:sectPr w:rsidR="005A5AAC" w:rsidSect="001E0BDE">
      <w:headerReference w:type="first" r:id="rId15"/>
      <w:footerReference w:type="first" r:id="rId16"/>
      <w:pgSz w:w="11907" w:h="16840" w:code="9"/>
      <w:pgMar w:top="1701" w:right="1134" w:bottom="1701" w:left="1134" w:header="851" w:footer="709" w:gutter="0"/>
      <w:pgNumType w:start="1"/>
      <w:cols w:space="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688F" w14:textId="77777777" w:rsidR="00C5237A" w:rsidRDefault="00C5237A" w:rsidP="00291C7F">
      <w:pPr>
        <w:spacing w:line="240" w:lineRule="auto"/>
      </w:pPr>
      <w:r>
        <w:separator/>
      </w:r>
    </w:p>
  </w:endnote>
  <w:endnote w:type="continuationSeparator" w:id="0">
    <w:p w14:paraId="02335E8C" w14:textId="77777777" w:rsidR="00C5237A" w:rsidRDefault="00C5237A" w:rsidP="0029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TE1886CE8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188184"/>
      <w:docPartObj>
        <w:docPartGallery w:val="Page Numbers (Bottom of Page)"/>
        <w:docPartUnique/>
      </w:docPartObj>
    </w:sdtPr>
    <w:sdtEndPr/>
    <w:sdtContent>
      <w:p w14:paraId="468F3648" w14:textId="77777777" w:rsidR="00E16962" w:rsidRDefault="00E16962">
        <w:pPr>
          <w:pStyle w:val="Sidefod"/>
          <w:jc w:val="right"/>
        </w:pPr>
        <w:r>
          <w:fldChar w:fldCharType="begin"/>
        </w:r>
        <w:r>
          <w:instrText>PAGE   \* MERGEFORMAT</w:instrText>
        </w:r>
        <w:r>
          <w:fldChar w:fldCharType="separate"/>
        </w:r>
        <w:r>
          <w:t>2</w:t>
        </w:r>
        <w:r>
          <w:fldChar w:fldCharType="end"/>
        </w:r>
      </w:p>
    </w:sdtContent>
  </w:sdt>
  <w:p w14:paraId="7F223A20" w14:textId="77777777" w:rsidR="00E16962" w:rsidRDefault="00E1696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B14C" w14:textId="77777777" w:rsidR="00E16962" w:rsidRPr="0021774C" w:rsidRDefault="00E16962" w:rsidP="002177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34AD" w14:textId="77777777" w:rsidR="00C5237A" w:rsidRDefault="00C5237A" w:rsidP="00291C7F">
      <w:pPr>
        <w:spacing w:line="240" w:lineRule="auto"/>
      </w:pPr>
      <w:r>
        <w:separator/>
      </w:r>
    </w:p>
  </w:footnote>
  <w:footnote w:type="continuationSeparator" w:id="0">
    <w:p w14:paraId="6EE00D79" w14:textId="77777777" w:rsidR="00C5237A" w:rsidRDefault="00C5237A" w:rsidP="00291C7F">
      <w:pPr>
        <w:spacing w:line="240" w:lineRule="auto"/>
      </w:pPr>
      <w:r>
        <w:continuationSeparator/>
      </w:r>
    </w:p>
  </w:footnote>
  <w:footnote w:id="1">
    <w:p w14:paraId="5CE19F8B" w14:textId="77777777" w:rsidR="00E16962" w:rsidRPr="00B558FF" w:rsidRDefault="00E16962" w:rsidP="00EA7845">
      <w:pPr>
        <w:pStyle w:val="Fodnotetekst"/>
      </w:pPr>
      <w:r w:rsidRPr="00B558FF">
        <w:rPr>
          <w:rStyle w:val="Fodnotehenvisning"/>
        </w:rPr>
        <w:footnoteRef/>
      </w:r>
      <w:r w:rsidRPr="00B558FF">
        <w:t xml:space="preserve"> Totalrammen består af tre underrammer - egen ramme, fællesrammen samt udenfor rammen. Rammeinddelingen indikerer graden af ledernes mulighed for påvirkning af omkostnings- og indtægtsniveauet. Egen ramme kan direkte påvirkes af lederne, fællesrammen er delvis påvirkelig, mens udenfor rammen ikke kan påvirkes. På egen ramme overføres der automatisk indtil maksimalt 5 % af det bevilligede budget. På fællesrammen overføres der efter ansøgning og udenfor rammen overføres der ikke.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9EBE" w14:textId="77777777" w:rsidR="00E16962" w:rsidRPr="00855420" w:rsidRDefault="00E16962" w:rsidP="009359F1">
    <w:pPr>
      <w:spacing w:line="220" w:lineRule="atLeast"/>
      <w:ind w:left="142"/>
      <w:rPr>
        <w:i/>
        <w:sz w:val="19"/>
        <w:szCs w:val="19"/>
      </w:rPr>
    </w:pPr>
    <w:r>
      <w:rPr>
        <w:i/>
        <w:sz w:val="19"/>
        <w:szCs w:val="19"/>
      </w:rPr>
      <w:t>Styrelsesvedtægter for Hørsholm Kommunes skolevæsen</w:t>
    </w:r>
  </w:p>
  <w:p w14:paraId="2C679340" w14:textId="77777777" w:rsidR="00E16962" w:rsidRDefault="00E1696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32A4" w14:textId="77777777" w:rsidR="00E16962" w:rsidRDefault="00E16962">
    <w:pPr>
      <w:pStyle w:val="Sidehoved"/>
    </w:pPr>
    <w:r>
      <w:rPr>
        <w:noProof/>
        <w:lang w:eastAsia="da-DK"/>
      </w:rPr>
      <w:drawing>
        <wp:anchor distT="0" distB="0" distL="114300" distR="114300" simplePos="0" relativeHeight="251673087" behindDoc="1" locked="0" layoutInCell="1" allowOverlap="1" wp14:anchorId="4B25C531" wp14:editId="030ACD95">
          <wp:simplePos x="0" y="0"/>
          <wp:positionH relativeFrom="page">
            <wp:posOffset>359410</wp:posOffset>
          </wp:positionH>
          <wp:positionV relativeFrom="page">
            <wp:posOffset>359410</wp:posOffset>
          </wp:positionV>
          <wp:extent cx="2553970" cy="749300"/>
          <wp:effectExtent l="0" t="0" r="0"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553970" cy="749300"/>
                  </a:xfrm>
                  <a:prstGeom prst="rect">
                    <a:avLst/>
                  </a:prstGeom>
                </pic:spPr>
              </pic:pic>
            </a:graphicData>
          </a:graphic>
        </wp:anchor>
      </w:drawing>
    </w:r>
    <w:r>
      <w:rPr>
        <w:noProof/>
        <w:lang w:eastAsia="da-DK"/>
      </w:rPr>
      <w:drawing>
        <wp:anchor distT="0" distB="0" distL="114300" distR="114300" simplePos="0" relativeHeight="251661312" behindDoc="1" locked="0" layoutInCell="1" allowOverlap="1" wp14:anchorId="507D8C5E" wp14:editId="7B7ED7AD">
          <wp:simplePos x="0" y="0"/>
          <wp:positionH relativeFrom="page">
            <wp:posOffset>0</wp:posOffset>
          </wp:positionH>
          <wp:positionV relativeFrom="page">
            <wp:posOffset>0</wp:posOffset>
          </wp:positionV>
          <wp:extent cx="7560000" cy="10695600"/>
          <wp:effectExtent l="0" t="0" r="3175" b="0"/>
          <wp:wrapNone/>
          <wp:docPr id="9" name="pic_bl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71G91B1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0288" behindDoc="1" locked="0" layoutInCell="1" allowOverlap="1" wp14:anchorId="4C24FD69" wp14:editId="421A7ED5">
          <wp:simplePos x="0" y="0"/>
          <wp:positionH relativeFrom="page">
            <wp:posOffset>0</wp:posOffset>
          </wp:positionH>
          <wp:positionV relativeFrom="page">
            <wp:posOffset>0</wp:posOffset>
          </wp:positionV>
          <wp:extent cx="7560000" cy="10695600"/>
          <wp:effectExtent l="0" t="0" r="3175" b="0"/>
          <wp:wrapNone/>
          <wp:docPr id="16" name="pic_nav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76G98B105.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9264" behindDoc="1" locked="0" layoutInCell="1" allowOverlap="1" wp14:anchorId="0D809B7B" wp14:editId="19D978F4">
          <wp:simplePos x="0" y="0"/>
          <wp:positionH relativeFrom="page">
            <wp:posOffset>0</wp:posOffset>
          </wp:positionH>
          <wp:positionV relativeFrom="page">
            <wp:posOffset>0</wp:posOffset>
          </wp:positionV>
          <wp:extent cx="7560000" cy="10692000"/>
          <wp:effectExtent l="0" t="0" r="3175" b="0"/>
          <wp:wrapNone/>
          <wp:docPr id="17" name="pic_turk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111G168B169.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2336" behindDoc="1" locked="0" layoutInCell="1" allowOverlap="1" wp14:anchorId="4701F61E" wp14:editId="314BAFB2">
          <wp:simplePos x="0" y="0"/>
          <wp:positionH relativeFrom="page">
            <wp:posOffset>0</wp:posOffset>
          </wp:positionH>
          <wp:positionV relativeFrom="page">
            <wp:posOffset>0</wp:posOffset>
          </wp:positionV>
          <wp:extent cx="7560000" cy="10695600"/>
          <wp:effectExtent l="0" t="0" r="3175" b="0"/>
          <wp:wrapNone/>
          <wp:docPr id="19" name="pic_rø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138G21B4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8240" behindDoc="1" locked="0" layoutInCell="1" allowOverlap="1" wp14:anchorId="3FA00E7D" wp14:editId="7A58AE8B">
          <wp:simplePos x="0" y="0"/>
          <wp:positionH relativeFrom="page">
            <wp:posOffset>0</wp:posOffset>
          </wp:positionH>
          <wp:positionV relativeFrom="page">
            <wp:posOffset>0</wp:posOffset>
          </wp:positionV>
          <wp:extent cx="7560000" cy="10695600"/>
          <wp:effectExtent l="0" t="0" r="3175" b="0"/>
          <wp:wrapNone/>
          <wp:docPr id="20" name="pic_olive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161G155B8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3120" behindDoc="1" locked="0" layoutInCell="1" allowOverlap="1" wp14:anchorId="372D023B" wp14:editId="54BB7576">
          <wp:simplePos x="0" y="0"/>
          <wp:positionH relativeFrom="page">
            <wp:posOffset>0</wp:posOffset>
          </wp:positionH>
          <wp:positionV relativeFrom="page">
            <wp:posOffset>0</wp:posOffset>
          </wp:positionV>
          <wp:extent cx="7560000" cy="10695600"/>
          <wp:effectExtent l="0" t="0" r="3175" b="0"/>
          <wp:wrapNone/>
          <wp:docPr id="21" name="pic_orang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orside-R227G114B3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0" distR="0" simplePos="0" relativeHeight="251657216" behindDoc="1" locked="0" layoutInCell="1" allowOverlap="1" wp14:anchorId="36961C84" wp14:editId="37D0B5F7">
          <wp:simplePos x="0" y="0"/>
          <wp:positionH relativeFrom="page">
            <wp:posOffset>0</wp:posOffset>
          </wp:positionH>
          <wp:positionV relativeFrom="page">
            <wp:posOffset>0</wp:posOffset>
          </wp:positionV>
          <wp:extent cx="7560000" cy="10681200"/>
          <wp:effectExtent l="0" t="0" r="3175" b="6350"/>
          <wp:wrapNone/>
          <wp:docPr id="22" name="pic_grøn" descr="C:\Users\mp\Desktop\A4Forside-R194G207B46.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Desktop\A4Forside-R194G207B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068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DD08" w14:textId="77777777" w:rsidR="00E16962" w:rsidRDefault="00E16962" w:rsidP="00D35A10">
    <w:pPr>
      <w:pStyle w:val="Sidehoved"/>
      <w:tabs>
        <w:tab w:val="clear" w:pos="4819"/>
        <w:tab w:val="clear" w:pos="9638"/>
        <w:tab w:val="left" w:pos="59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98C"/>
    <w:multiLevelType w:val="hybridMultilevel"/>
    <w:tmpl w:val="D40099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F90FFD"/>
    <w:multiLevelType w:val="multilevel"/>
    <w:tmpl w:val="1402E21E"/>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E5B2C"/>
    <w:multiLevelType w:val="hybridMultilevel"/>
    <w:tmpl w:val="CF9291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223067"/>
    <w:multiLevelType w:val="hybridMultilevel"/>
    <w:tmpl w:val="BA28254E"/>
    <w:lvl w:ilvl="0" w:tplc="1F9ACD62">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243E35"/>
    <w:multiLevelType w:val="hybridMultilevel"/>
    <w:tmpl w:val="53D0C6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F1241B"/>
    <w:multiLevelType w:val="hybridMultilevel"/>
    <w:tmpl w:val="CCB27F20"/>
    <w:lvl w:ilvl="0" w:tplc="5254E218">
      <w:start w:val="1"/>
      <w:numFmt w:val="bullet"/>
      <w:lvlText w:val="•"/>
      <w:lvlJc w:val="left"/>
      <w:pPr>
        <w:tabs>
          <w:tab w:val="num" w:pos="720"/>
        </w:tabs>
        <w:ind w:left="720" w:hanging="360"/>
      </w:pPr>
      <w:rPr>
        <w:rFonts w:ascii="Arial" w:hAnsi="Arial" w:hint="default"/>
      </w:rPr>
    </w:lvl>
    <w:lvl w:ilvl="1" w:tplc="54A0E204">
      <w:start w:val="180"/>
      <w:numFmt w:val="bullet"/>
      <w:lvlText w:val="–"/>
      <w:lvlJc w:val="left"/>
      <w:pPr>
        <w:tabs>
          <w:tab w:val="num" w:pos="1440"/>
        </w:tabs>
        <w:ind w:left="1440" w:hanging="360"/>
      </w:pPr>
      <w:rPr>
        <w:rFonts w:ascii="Arial" w:hAnsi="Arial" w:hint="default"/>
      </w:rPr>
    </w:lvl>
    <w:lvl w:ilvl="2" w:tplc="58AAF8C6" w:tentative="1">
      <w:start w:val="1"/>
      <w:numFmt w:val="bullet"/>
      <w:lvlText w:val="•"/>
      <w:lvlJc w:val="left"/>
      <w:pPr>
        <w:tabs>
          <w:tab w:val="num" w:pos="2160"/>
        </w:tabs>
        <w:ind w:left="2160" w:hanging="360"/>
      </w:pPr>
      <w:rPr>
        <w:rFonts w:ascii="Arial" w:hAnsi="Arial" w:hint="default"/>
      </w:rPr>
    </w:lvl>
    <w:lvl w:ilvl="3" w:tplc="5EBE0BE2" w:tentative="1">
      <w:start w:val="1"/>
      <w:numFmt w:val="bullet"/>
      <w:lvlText w:val="•"/>
      <w:lvlJc w:val="left"/>
      <w:pPr>
        <w:tabs>
          <w:tab w:val="num" w:pos="2880"/>
        </w:tabs>
        <w:ind w:left="2880" w:hanging="360"/>
      </w:pPr>
      <w:rPr>
        <w:rFonts w:ascii="Arial" w:hAnsi="Arial" w:hint="default"/>
      </w:rPr>
    </w:lvl>
    <w:lvl w:ilvl="4" w:tplc="48FA1A1E" w:tentative="1">
      <w:start w:val="1"/>
      <w:numFmt w:val="bullet"/>
      <w:lvlText w:val="•"/>
      <w:lvlJc w:val="left"/>
      <w:pPr>
        <w:tabs>
          <w:tab w:val="num" w:pos="3600"/>
        </w:tabs>
        <w:ind w:left="3600" w:hanging="360"/>
      </w:pPr>
      <w:rPr>
        <w:rFonts w:ascii="Arial" w:hAnsi="Arial" w:hint="default"/>
      </w:rPr>
    </w:lvl>
    <w:lvl w:ilvl="5" w:tplc="5948A8F6" w:tentative="1">
      <w:start w:val="1"/>
      <w:numFmt w:val="bullet"/>
      <w:lvlText w:val="•"/>
      <w:lvlJc w:val="left"/>
      <w:pPr>
        <w:tabs>
          <w:tab w:val="num" w:pos="4320"/>
        </w:tabs>
        <w:ind w:left="4320" w:hanging="360"/>
      </w:pPr>
      <w:rPr>
        <w:rFonts w:ascii="Arial" w:hAnsi="Arial" w:hint="default"/>
      </w:rPr>
    </w:lvl>
    <w:lvl w:ilvl="6" w:tplc="96221C34" w:tentative="1">
      <w:start w:val="1"/>
      <w:numFmt w:val="bullet"/>
      <w:lvlText w:val="•"/>
      <w:lvlJc w:val="left"/>
      <w:pPr>
        <w:tabs>
          <w:tab w:val="num" w:pos="5040"/>
        </w:tabs>
        <w:ind w:left="5040" w:hanging="360"/>
      </w:pPr>
      <w:rPr>
        <w:rFonts w:ascii="Arial" w:hAnsi="Arial" w:hint="default"/>
      </w:rPr>
    </w:lvl>
    <w:lvl w:ilvl="7" w:tplc="80B64A6A" w:tentative="1">
      <w:start w:val="1"/>
      <w:numFmt w:val="bullet"/>
      <w:lvlText w:val="•"/>
      <w:lvlJc w:val="left"/>
      <w:pPr>
        <w:tabs>
          <w:tab w:val="num" w:pos="5760"/>
        </w:tabs>
        <w:ind w:left="5760" w:hanging="360"/>
      </w:pPr>
      <w:rPr>
        <w:rFonts w:ascii="Arial" w:hAnsi="Arial" w:hint="default"/>
      </w:rPr>
    </w:lvl>
    <w:lvl w:ilvl="8" w:tplc="447CA2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405443"/>
    <w:multiLevelType w:val="hybridMultilevel"/>
    <w:tmpl w:val="A596033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1B844324"/>
    <w:multiLevelType w:val="multilevel"/>
    <w:tmpl w:val="E954EBC8"/>
    <w:lvl w:ilvl="0">
      <w:start w:val="6"/>
      <w:numFmt w:val="bullet"/>
      <w:lvlText w:val="-"/>
      <w:lvlJc w:val="left"/>
      <w:pPr>
        <w:ind w:left="885" w:hanging="360"/>
      </w:pPr>
      <w:rPr>
        <w:rFonts w:ascii="Calibri" w:eastAsiaTheme="minorHAnsi" w:hAnsi="Calibri" w:cstheme="minorBidi" w:hint="default"/>
      </w:rPr>
    </w:lvl>
    <w:lvl w:ilvl="1">
      <w:start w:val="2"/>
      <w:numFmt w:val="decimal"/>
      <w:lvlText w:val="%1.%2"/>
      <w:lvlJc w:val="left"/>
      <w:pPr>
        <w:ind w:left="1770" w:hanging="720"/>
      </w:pPr>
      <w:rPr>
        <w:rFonts w:hint="default"/>
      </w:rPr>
    </w:lvl>
    <w:lvl w:ilvl="2">
      <w:start w:val="1"/>
      <w:numFmt w:val="decimal"/>
      <w:lvlText w:val="%1.%2.%3"/>
      <w:lvlJc w:val="left"/>
      <w:pPr>
        <w:ind w:left="2295"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705"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475"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885" w:hanging="2160"/>
      </w:pPr>
      <w:rPr>
        <w:rFonts w:hint="default"/>
      </w:rPr>
    </w:lvl>
  </w:abstractNum>
  <w:abstractNum w:abstractNumId="8" w15:restartNumberingAfterBreak="0">
    <w:nsid w:val="1F595C4D"/>
    <w:multiLevelType w:val="multilevel"/>
    <w:tmpl w:val="89F061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FD4274"/>
    <w:multiLevelType w:val="hybridMultilevel"/>
    <w:tmpl w:val="362EE2B2"/>
    <w:lvl w:ilvl="0" w:tplc="647670AE">
      <w:start w:val="2"/>
      <w:numFmt w:val="bullet"/>
      <w:lvlText w:val="-"/>
      <w:lvlJc w:val="left"/>
      <w:pPr>
        <w:ind w:left="1080" w:hanging="360"/>
      </w:pPr>
      <w:rPr>
        <w:rFonts w:ascii="Calibri Light" w:eastAsiaTheme="minorHAnsi" w:hAnsi="Calibri Light"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2C3656F8"/>
    <w:multiLevelType w:val="hybridMultilevel"/>
    <w:tmpl w:val="682CC19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D874BC5"/>
    <w:multiLevelType w:val="multilevel"/>
    <w:tmpl w:val="A8ECE754"/>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557C46"/>
    <w:multiLevelType w:val="hybridMultilevel"/>
    <w:tmpl w:val="A5E85AFE"/>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7485875"/>
    <w:multiLevelType w:val="hybridMultilevel"/>
    <w:tmpl w:val="74C4DF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376209C"/>
    <w:multiLevelType w:val="hybridMultilevel"/>
    <w:tmpl w:val="68F017A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6A0B78DF"/>
    <w:multiLevelType w:val="hybridMultilevel"/>
    <w:tmpl w:val="AC6AD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9D54364"/>
    <w:multiLevelType w:val="multilevel"/>
    <w:tmpl w:val="033C837A"/>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078749965">
    <w:abstractNumId w:val="16"/>
  </w:num>
  <w:num w:numId="2" w16cid:durableId="1644382940">
    <w:abstractNumId w:val="13"/>
  </w:num>
  <w:num w:numId="3" w16cid:durableId="170411215">
    <w:abstractNumId w:val="4"/>
  </w:num>
  <w:num w:numId="4" w16cid:durableId="1267544299">
    <w:abstractNumId w:val="7"/>
  </w:num>
  <w:num w:numId="5" w16cid:durableId="1730373927">
    <w:abstractNumId w:val="1"/>
  </w:num>
  <w:num w:numId="6" w16cid:durableId="1114324033">
    <w:abstractNumId w:val="2"/>
  </w:num>
  <w:num w:numId="7" w16cid:durableId="60711061">
    <w:abstractNumId w:val="11"/>
  </w:num>
  <w:num w:numId="8" w16cid:durableId="618419865">
    <w:abstractNumId w:val="15"/>
  </w:num>
  <w:num w:numId="9" w16cid:durableId="674308520">
    <w:abstractNumId w:val="0"/>
  </w:num>
  <w:num w:numId="10" w16cid:durableId="2107799038">
    <w:abstractNumId w:val="14"/>
  </w:num>
  <w:num w:numId="11" w16cid:durableId="485055487">
    <w:abstractNumId w:val="6"/>
  </w:num>
  <w:num w:numId="12" w16cid:durableId="1274291561">
    <w:abstractNumId w:val="10"/>
  </w:num>
  <w:num w:numId="13" w16cid:durableId="1727332394">
    <w:abstractNumId w:val="8"/>
  </w:num>
  <w:num w:numId="14" w16cid:durableId="547449415">
    <w:abstractNumId w:val="16"/>
    <w:lvlOverride w:ilvl="0">
      <w:startOverride w:val="1"/>
    </w:lvlOverride>
  </w:num>
  <w:num w:numId="15" w16cid:durableId="1540510822">
    <w:abstractNumId w:val="9"/>
  </w:num>
  <w:num w:numId="16" w16cid:durableId="1699577273">
    <w:abstractNumId w:val="5"/>
  </w:num>
  <w:num w:numId="17" w16cid:durableId="1653755675">
    <w:abstractNumId w:val="3"/>
  </w:num>
  <w:num w:numId="18" w16cid:durableId="183136585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226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Rapport.dotm"/>
    <w:docVar w:name="Encrypted_DocHeader" w:val="HPZJLnz9hjp2h3s38zz3FG5BnbCZyYHXhKKp/lZzjbM="/>
  </w:docVars>
  <w:rsids>
    <w:rsidRoot w:val="00EA7845"/>
    <w:rsid w:val="0000019D"/>
    <w:rsid w:val="00001BD5"/>
    <w:rsid w:val="00002456"/>
    <w:rsid w:val="00002E35"/>
    <w:rsid w:val="00004B91"/>
    <w:rsid w:val="000058FF"/>
    <w:rsid w:val="00010F11"/>
    <w:rsid w:val="00014A0A"/>
    <w:rsid w:val="000236B2"/>
    <w:rsid w:val="00023F51"/>
    <w:rsid w:val="00032297"/>
    <w:rsid w:val="00033891"/>
    <w:rsid w:val="00034ADA"/>
    <w:rsid w:val="00035465"/>
    <w:rsid w:val="00037966"/>
    <w:rsid w:val="00037C11"/>
    <w:rsid w:val="000447B3"/>
    <w:rsid w:val="000460DD"/>
    <w:rsid w:val="0004724E"/>
    <w:rsid w:val="000475EF"/>
    <w:rsid w:val="000501C1"/>
    <w:rsid w:val="00053DF0"/>
    <w:rsid w:val="00056E0F"/>
    <w:rsid w:val="00061847"/>
    <w:rsid w:val="0007303B"/>
    <w:rsid w:val="00084FB3"/>
    <w:rsid w:val="000860AC"/>
    <w:rsid w:val="00090B24"/>
    <w:rsid w:val="000925BB"/>
    <w:rsid w:val="00094A6B"/>
    <w:rsid w:val="00096C98"/>
    <w:rsid w:val="000A06BE"/>
    <w:rsid w:val="000A0A49"/>
    <w:rsid w:val="000A70B5"/>
    <w:rsid w:val="000C15AF"/>
    <w:rsid w:val="000C38BC"/>
    <w:rsid w:val="000C5266"/>
    <w:rsid w:val="000C565C"/>
    <w:rsid w:val="000C591F"/>
    <w:rsid w:val="000C5D00"/>
    <w:rsid w:val="000D115A"/>
    <w:rsid w:val="000D5E19"/>
    <w:rsid w:val="000D79B7"/>
    <w:rsid w:val="000E0C94"/>
    <w:rsid w:val="000E1840"/>
    <w:rsid w:val="000F0AFB"/>
    <w:rsid w:val="000F2296"/>
    <w:rsid w:val="000F3594"/>
    <w:rsid w:val="001018AE"/>
    <w:rsid w:val="0010536F"/>
    <w:rsid w:val="0010626E"/>
    <w:rsid w:val="00106DA9"/>
    <w:rsid w:val="001111E7"/>
    <w:rsid w:val="00111B40"/>
    <w:rsid w:val="001124EF"/>
    <w:rsid w:val="00122947"/>
    <w:rsid w:val="00122A01"/>
    <w:rsid w:val="00127F2E"/>
    <w:rsid w:val="001327B8"/>
    <w:rsid w:val="00132880"/>
    <w:rsid w:val="0013610E"/>
    <w:rsid w:val="001362C9"/>
    <w:rsid w:val="001365B6"/>
    <w:rsid w:val="0014324E"/>
    <w:rsid w:val="00146642"/>
    <w:rsid w:val="00146C86"/>
    <w:rsid w:val="0015212F"/>
    <w:rsid w:val="00153F07"/>
    <w:rsid w:val="00155693"/>
    <w:rsid w:val="001559A2"/>
    <w:rsid w:val="00162522"/>
    <w:rsid w:val="0016636F"/>
    <w:rsid w:val="001675B4"/>
    <w:rsid w:val="00177724"/>
    <w:rsid w:val="001809E6"/>
    <w:rsid w:val="00182176"/>
    <w:rsid w:val="001940DA"/>
    <w:rsid w:val="00194E0F"/>
    <w:rsid w:val="00197BA9"/>
    <w:rsid w:val="001A661C"/>
    <w:rsid w:val="001B3242"/>
    <w:rsid w:val="001B473E"/>
    <w:rsid w:val="001B584D"/>
    <w:rsid w:val="001B659C"/>
    <w:rsid w:val="001B7ABD"/>
    <w:rsid w:val="001C216C"/>
    <w:rsid w:val="001C26CA"/>
    <w:rsid w:val="001C752F"/>
    <w:rsid w:val="001D077E"/>
    <w:rsid w:val="001D0D5F"/>
    <w:rsid w:val="001D6364"/>
    <w:rsid w:val="001E0BDE"/>
    <w:rsid w:val="001F1B6D"/>
    <w:rsid w:val="001F2035"/>
    <w:rsid w:val="001F2CC6"/>
    <w:rsid w:val="001F4185"/>
    <w:rsid w:val="002023B0"/>
    <w:rsid w:val="002038F3"/>
    <w:rsid w:val="00203FE4"/>
    <w:rsid w:val="002115F8"/>
    <w:rsid w:val="00213029"/>
    <w:rsid w:val="00216319"/>
    <w:rsid w:val="0021774C"/>
    <w:rsid w:val="002218F0"/>
    <w:rsid w:val="00227CC3"/>
    <w:rsid w:val="00232EF8"/>
    <w:rsid w:val="002334D1"/>
    <w:rsid w:val="00233C5A"/>
    <w:rsid w:val="00242B2A"/>
    <w:rsid w:val="00243181"/>
    <w:rsid w:val="00245147"/>
    <w:rsid w:val="00246E6C"/>
    <w:rsid w:val="00247C5B"/>
    <w:rsid w:val="002544EF"/>
    <w:rsid w:val="00262674"/>
    <w:rsid w:val="002672B5"/>
    <w:rsid w:val="00275C26"/>
    <w:rsid w:val="00283FFB"/>
    <w:rsid w:val="002864AE"/>
    <w:rsid w:val="00286C88"/>
    <w:rsid w:val="00287F78"/>
    <w:rsid w:val="00291C7F"/>
    <w:rsid w:val="00293118"/>
    <w:rsid w:val="00293628"/>
    <w:rsid w:val="00293FEB"/>
    <w:rsid w:val="00294E7D"/>
    <w:rsid w:val="002956D2"/>
    <w:rsid w:val="002963EB"/>
    <w:rsid w:val="002A2784"/>
    <w:rsid w:val="002A2EB7"/>
    <w:rsid w:val="002A39EE"/>
    <w:rsid w:val="002B099A"/>
    <w:rsid w:val="002B2B78"/>
    <w:rsid w:val="002B5410"/>
    <w:rsid w:val="002B6609"/>
    <w:rsid w:val="002B66D5"/>
    <w:rsid w:val="002B76A7"/>
    <w:rsid w:val="002C14DA"/>
    <w:rsid w:val="002C249D"/>
    <w:rsid w:val="002D25C0"/>
    <w:rsid w:val="002D262B"/>
    <w:rsid w:val="002D2A37"/>
    <w:rsid w:val="002D39C2"/>
    <w:rsid w:val="002D3E99"/>
    <w:rsid w:val="002E2431"/>
    <w:rsid w:val="003019B8"/>
    <w:rsid w:val="003022AA"/>
    <w:rsid w:val="00305ED9"/>
    <w:rsid w:val="00316639"/>
    <w:rsid w:val="003216CE"/>
    <w:rsid w:val="00324DDB"/>
    <w:rsid w:val="003258D5"/>
    <w:rsid w:val="00332004"/>
    <w:rsid w:val="00333AC1"/>
    <w:rsid w:val="00334818"/>
    <w:rsid w:val="00350594"/>
    <w:rsid w:val="00352062"/>
    <w:rsid w:val="00352974"/>
    <w:rsid w:val="003533A0"/>
    <w:rsid w:val="003566E9"/>
    <w:rsid w:val="003674A7"/>
    <w:rsid w:val="00376A45"/>
    <w:rsid w:val="00383C09"/>
    <w:rsid w:val="00383D23"/>
    <w:rsid w:val="00386A04"/>
    <w:rsid w:val="00397E5F"/>
    <w:rsid w:val="003A3562"/>
    <w:rsid w:val="003B0EDE"/>
    <w:rsid w:val="003B0F33"/>
    <w:rsid w:val="003B48C5"/>
    <w:rsid w:val="003B6FE6"/>
    <w:rsid w:val="003C05B9"/>
    <w:rsid w:val="003C39B2"/>
    <w:rsid w:val="003C4878"/>
    <w:rsid w:val="003C66B1"/>
    <w:rsid w:val="003D2C2F"/>
    <w:rsid w:val="003D7120"/>
    <w:rsid w:val="003E0167"/>
    <w:rsid w:val="003E46AC"/>
    <w:rsid w:val="003F4CE9"/>
    <w:rsid w:val="003F715A"/>
    <w:rsid w:val="0040143E"/>
    <w:rsid w:val="004014DB"/>
    <w:rsid w:val="0040304F"/>
    <w:rsid w:val="0040392B"/>
    <w:rsid w:val="004049F4"/>
    <w:rsid w:val="004053A4"/>
    <w:rsid w:val="00407B9D"/>
    <w:rsid w:val="00410804"/>
    <w:rsid w:val="00411EF9"/>
    <w:rsid w:val="004127DF"/>
    <w:rsid w:val="004219BE"/>
    <w:rsid w:val="00421C04"/>
    <w:rsid w:val="00421C40"/>
    <w:rsid w:val="00422479"/>
    <w:rsid w:val="00436DF2"/>
    <w:rsid w:val="004406DD"/>
    <w:rsid w:val="00442875"/>
    <w:rsid w:val="00443032"/>
    <w:rsid w:val="004465C4"/>
    <w:rsid w:val="004472A1"/>
    <w:rsid w:val="0045241C"/>
    <w:rsid w:val="00453D00"/>
    <w:rsid w:val="004554B3"/>
    <w:rsid w:val="004604BD"/>
    <w:rsid w:val="00460EC1"/>
    <w:rsid w:val="0046136E"/>
    <w:rsid w:val="00476ACC"/>
    <w:rsid w:val="004908B2"/>
    <w:rsid w:val="00493743"/>
    <w:rsid w:val="00495ED9"/>
    <w:rsid w:val="00496DDF"/>
    <w:rsid w:val="0049786E"/>
    <w:rsid w:val="004A2A31"/>
    <w:rsid w:val="004A3D01"/>
    <w:rsid w:val="004B2373"/>
    <w:rsid w:val="004B38C5"/>
    <w:rsid w:val="004B41DD"/>
    <w:rsid w:val="004C13DB"/>
    <w:rsid w:val="004C1A20"/>
    <w:rsid w:val="004C2138"/>
    <w:rsid w:val="004C444A"/>
    <w:rsid w:val="004C6D3A"/>
    <w:rsid w:val="004D1198"/>
    <w:rsid w:val="004D4458"/>
    <w:rsid w:val="004D48EE"/>
    <w:rsid w:val="004D7175"/>
    <w:rsid w:val="004E2842"/>
    <w:rsid w:val="004E59A1"/>
    <w:rsid w:val="004E5A42"/>
    <w:rsid w:val="004E5DBD"/>
    <w:rsid w:val="004E5E45"/>
    <w:rsid w:val="004E6BC1"/>
    <w:rsid w:val="004E6D80"/>
    <w:rsid w:val="004E7277"/>
    <w:rsid w:val="004F1EB9"/>
    <w:rsid w:val="004F32BA"/>
    <w:rsid w:val="004F5901"/>
    <w:rsid w:val="004F635D"/>
    <w:rsid w:val="005014E0"/>
    <w:rsid w:val="0050317A"/>
    <w:rsid w:val="00512A75"/>
    <w:rsid w:val="0051714E"/>
    <w:rsid w:val="0052137A"/>
    <w:rsid w:val="005236BD"/>
    <w:rsid w:val="00524459"/>
    <w:rsid w:val="0052511D"/>
    <w:rsid w:val="005311B1"/>
    <w:rsid w:val="00531AEA"/>
    <w:rsid w:val="005335AC"/>
    <w:rsid w:val="00533F97"/>
    <w:rsid w:val="005354AA"/>
    <w:rsid w:val="00536269"/>
    <w:rsid w:val="00540D80"/>
    <w:rsid w:val="005515A7"/>
    <w:rsid w:val="00560073"/>
    <w:rsid w:val="005624D9"/>
    <w:rsid w:val="00564D3B"/>
    <w:rsid w:val="00574693"/>
    <w:rsid w:val="00574ADA"/>
    <w:rsid w:val="0058356B"/>
    <w:rsid w:val="00586FAD"/>
    <w:rsid w:val="00592941"/>
    <w:rsid w:val="005944E7"/>
    <w:rsid w:val="00597DA0"/>
    <w:rsid w:val="005A1E66"/>
    <w:rsid w:val="005A34F0"/>
    <w:rsid w:val="005A59D9"/>
    <w:rsid w:val="005A5AAC"/>
    <w:rsid w:val="005B125C"/>
    <w:rsid w:val="005B42BA"/>
    <w:rsid w:val="005C1621"/>
    <w:rsid w:val="005C43A5"/>
    <w:rsid w:val="005C50B8"/>
    <w:rsid w:val="005C7747"/>
    <w:rsid w:val="005D0250"/>
    <w:rsid w:val="005D2992"/>
    <w:rsid w:val="005D2DCD"/>
    <w:rsid w:val="005D4994"/>
    <w:rsid w:val="005D6999"/>
    <w:rsid w:val="005D7E74"/>
    <w:rsid w:val="005D7F6A"/>
    <w:rsid w:val="005E04E8"/>
    <w:rsid w:val="005E0DE3"/>
    <w:rsid w:val="005E2445"/>
    <w:rsid w:val="005E42EC"/>
    <w:rsid w:val="005F65B8"/>
    <w:rsid w:val="00602A1C"/>
    <w:rsid w:val="00602E62"/>
    <w:rsid w:val="00604B61"/>
    <w:rsid w:val="00607001"/>
    <w:rsid w:val="00613745"/>
    <w:rsid w:val="00615A2D"/>
    <w:rsid w:val="00620FC6"/>
    <w:rsid w:val="00625738"/>
    <w:rsid w:val="006322BD"/>
    <w:rsid w:val="0064146A"/>
    <w:rsid w:val="0064380A"/>
    <w:rsid w:val="00643A35"/>
    <w:rsid w:val="00652682"/>
    <w:rsid w:val="00652872"/>
    <w:rsid w:val="00654E2B"/>
    <w:rsid w:val="00657B32"/>
    <w:rsid w:val="00660155"/>
    <w:rsid w:val="00666516"/>
    <w:rsid w:val="00666678"/>
    <w:rsid w:val="0067101D"/>
    <w:rsid w:val="00671199"/>
    <w:rsid w:val="00673934"/>
    <w:rsid w:val="0067556A"/>
    <w:rsid w:val="00675613"/>
    <w:rsid w:val="00681CE2"/>
    <w:rsid w:val="00682B50"/>
    <w:rsid w:val="00683DF6"/>
    <w:rsid w:val="0069452D"/>
    <w:rsid w:val="006A409C"/>
    <w:rsid w:val="006B018D"/>
    <w:rsid w:val="006B0A0F"/>
    <w:rsid w:val="006B1601"/>
    <w:rsid w:val="006B203A"/>
    <w:rsid w:val="006B402E"/>
    <w:rsid w:val="006B6486"/>
    <w:rsid w:val="006B688F"/>
    <w:rsid w:val="006C31F2"/>
    <w:rsid w:val="006C62F9"/>
    <w:rsid w:val="006D257B"/>
    <w:rsid w:val="006D4B69"/>
    <w:rsid w:val="006E2A68"/>
    <w:rsid w:val="006E580D"/>
    <w:rsid w:val="006E6751"/>
    <w:rsid w:val="006E7823"/>
    <w:rsid w:val="006F05C3"/>
    <w:rsid w:val="006F37C6"/>
    <w:rsid w:val="00701269"/>
    <w:rsid w:val="007037ED"/>
    <w:rsid w:val="00703AED"/>
    <w:rsid w:val="007116DD"/>
    <w:rsid w:val="00713752"/>
    <w:rsid w:val="00722233"/>
    <w:rsid w:val="00730F03"/>
    <w:rsid w:val="00742180"/>
    <w:rsid w:val="00750A48"/>
    <w:rsid w:val="00750A92"/>
    <w:rsid w:val="0075186A"/>
    <w:rsid w:val="007518F6"/>
    <w:rsid w:val="00752BDC"/>
    <w:rsid w:val="007633C2"/>
    <w:rsid w:val="00774EEF"/>
    <w:rsid w:val="00777296"/>
    <w:rsid w:val="007773CE"/>
    <w:rsid w:val="0078014C"/>
    <w:rsid w:val="007811AA"/>
    <w:rsid w:val="00792C3E"/>
    <w:rsid w:val="00793523"/>
    <w:rsid w:val="0079604F"/>
    <w:rsid w:val="00797DCD"/>
    <w:rsid w:val="007A312B"/>
    <w:rsid w:val="007A5290"/>
    <w:rsid w:val="007A6AE4"/>
    <w:rsid w:val="007B0CF0"/>
    <w:rsid w:val="007B1E20"/>
    <w:rsid w:val="007B2DA4"/>
    <w:rsid w:val="007C045F"/>
    <w:rsid w:val="007D0609"/>
    <w:rsid w:val="007D3337"/>
    <w:rsid w:val="007D4B21"/>
    <w:rsid w:val="007D5DDE"/>
    <w:rsid w:val="007D6808"/>
    <w:rsid w:val="007D707C"/>
    <w:rsid w:val="007D793E"/>
    <w:rsid w:val="007E02E6"/>
    <w:rsid w:val="007E1890"/>
    <w:rsid w:val="007E5A62"/>
    <w:rsid w:val="007E7651"/>
    <w:rsid w:val="007F035B"/>
    <w:rsid w:val="007F1419"/>
    <w:rsid w:val="007F246C"/>
    <w:rsid w:val="00800569"/>
    <w:rsid w:val="00802B92"/>
    <w:rsid w:val="00804D07"/>
    <w:rsid w:val="00806F7F"/>
    <w:rsid w:val="00814E33"/>
    <w:rsid w:val="008206E7"/>
    <w:rsid w:val="00823698"/>
    <w:rsid w:val="0083097E"/>
    <w:rsid w:val="00833002"/>
    <w:rsid w:val="00844F0F"/>
    <w:rsid w:val="00845479"/>
    <w:rsid w:val="00845A45"/>
    <w:rsid w:val="00845CC5"/>
    <w:rsid w:val="00846264"/>
    <w:rsid w:val="0085209A"/>
    <w:rsid w:val="00854E87"/>
    <w:rsid w:val="00855420"/>
    <w:rsid w:val="00855757"/>
    <w:rsid w:val="0086018C"/>
    <w:rsid w:val="008605FE"/>
    <w:rsid w:val="008632EC"/>
    <w:rsid w:val="008701CB"/>
    <w:rsid w:val="00870D67"/>
    <w:rsid w:val="00873729"/>
    <w:rsid w:val="00877DA0"/>
    <w:rsid w:val="008822EC"/>
    <w:rsid w:val="008874A9"/>
    <w:rsid w:val="008932AC"/>
    <w:rsid w:val="00893AED"/>
    <w:rsid w:val="00893CCB"/>
    <w:rsid w:val="00893D9C"/>
    <w:rsid w:val="008964A8"/>
    <w:rsid w:val="00896625"/>
    <w:rsid w:val="008A10A0"/>
    <w:rsid w:val="008A1CB6"/>
    <w:rsid w:val="008A27BA"/>
    <w:rsid w:val="008A2AD9"/>
    <w:rsid w:val="008B07F5"/>
    <w:rsid w:val="008B13D1"/>
    <w:rsid w:val="008B2178"/>
    <w:rsid w:val="008C633B"/>
    <w:rsid w:val="008D4575"/>
    <w:rsid w:val="008D75B4"/>
    <w:rsid w:val="008E3752"/>
    <w:rsid w:val="008E41CC"/>
    <w:rsid w:val="008F3609"/>
    <w:rsid w:val="00903342"/>
    <w:rsid w:val="00905245"/>
    <w:rsid w:val="00906AB4"/>
    <w:rsid w:val="00911B8E"/>
    <w:rsid w:val="00912E6B"/>
    <w:rsid w:val="009142E4"/>
    <w:rsid w:val="009145DE"/>
    <w:rsid w:val="00916D0F"/>
    <w:rsid w:val="00921297"/>
    <w:rsid w:val="00926E2E"/>
    <w:rsid w:val="009359F1"/>
    <w:rsid w:val="00936555"/>
    <w:rsid w:val="00941FB4"/>
    <w:rsid w:val="0095324B"/>
    <w:rsid w:val="00956A0F"/>
    <w:rsid w:val="00956E1F"/>
    <w:rsid w:val="00957C13"/>
    <w:rsid w:val="0096637A"/>
    <w:rsid w:val="0097695A"/>
    <w:rsid w:val="00980674"/>
    <w:rsid w:val="00983DCD"/>
    <w:rsid w:val="00984225"/>
    <w:rsid w:val="00987950"/>
    <w:rsid w:val="00987D8F"/>
    <w:rsid w:val="00987DED"/>
    <w:rsid w:val="009939F9"/>
    <w:rsid w:val="009950A9"/>
    <w:rsid w:val="009A66C9"/>
    <w:rsid w:val="009A6F78"/>
    <w:rsid w:val="009B00C4"/>
    <w:rsid w:val="009B0B7F"/>
    <w:rsid w:val="009B1290"/>
    <w:rsid w:val="009C58F1"/>
    <w:rsid w:val="009C74FD"/>
    <w:rsid w:val="009D45FA"/>
    <w:rsid w:val="009D68DC"/>
    <w:rsid w:val="009E1861"/>
    <w:rsid w:val="009E21FA"/>
    <w:rsid w:val="009E2D88"/>
    <w:rsid w:val="009E4B8E"/>
    <w:rsid w:val="009E4FD8"/>
    <w:rsid w:val="009E50DA"/>
    <w:rsid w:val="009E7AB8"/>
    <w:rsid w:val="009F30A9"/>
    <w:rsid w:val="009F4AC9"/>
    <w:rsid w:val="00A047ED"/>
    <w:rsid w:val="00A074B8"/>
    <w:rsid w:val="00A07D4F"/>
    <w:rsid w:val="00A11242"/>
    <w:rsid w:val="00A15D53"/>
    <w:rsid w:val="00A209C3"/>
    <w:rsid w:val="00A257EE"/>
    <w:rsid w:val="00A25B21"/>
    <w:rsid w:val="00A34A94"/>
    <w:rsid w:val="00A625AC"/>
    <w:rsid w:val="00A66FAD"/>
    <w:rsid w:val="00A67578"/>
    <w:rsid w:val="00A70A3D"/>
    <w:rsid w:val="00A7317F"/>
    <w:rsid w:val="00A7343B"/>
    <w:rsid w:val="00A776B3"/>
    <w:rsid w:val="00A90874"/>
    <w:rsid w:val="00A9330D"/>
    <w:rsid w:val="00A95777"/>
    <w:rsid w:val="00AA0971"/>
    <w:rsid w:val="00AA0AA8"/>
    <w:rsid w:val="00AA3A15"/>
    <w:rsid w:val="00AB0A0E"/>
    <w:rsid w:val="00AB28D4"/>
    <w:rsid w:val="00AB47C6"/>
    <w:rsid w:val="00AB6EFD"/>
    <w:rsid w:val="00AC4160"/>
    <w:rsid w:val="00AC5AE1"/>
    <w:rsid w:val="00AC7549"/>
    <w:rsid w:val="00AC7EDA"/>
    <w:rsid w:val="00AE0765"/>
    <w:rsid w:val="00AE6C5E"/>
    <w:rsid w:val="00AF48C2"/>
    <w:rsid w:val="00AF50CB"/>
    <w:rsid w:val="00AF7275"/>
    <w:rsid w:val="00B01A09"/>
    <w:rsid w:val="00B02DA6"/>
    <w:rsid w:val="00B03927"/>
    <w:rsid w:val="00B04DDC"/>
    <w:rsid w:val="00B10A41"/>
    <w:rsid w:val="00B11EEE"/>
    <w:rsid w:val="00B128ED"/>
    <w:rsid w:val="00B12BF4"/>
    <w:rsid w:val="00B2264D"/>
    <w:rsid w:val="00B253ED"/>
    <w:rsid w:val="00B273CB"/>
    <w:rsid w:val="00B30627"/>
    <w:rsid w:val="00B30770"/>
    <w:rsid w:val="00B31A7D"/>
    <w:rsid w:val="00B430E2"/>
    <w:rsid w:val="00B53053"/>
    <w:rsid w:val="00B5388E"/>
    <w:rsid w:val="00B545D2"/>
    <w:rsid w:val="00B61337"/>
    <w:rsid w:val="00B67E80"/>
    <w:rsid w:val="00B70528"/>
    <w:rsid w:val="00B7186D"/>
    <w:rsid w:val="00B72145"/>
    <w:rsid w:val="00B72974"/>
    <w:rsid w:val="00B74537"/>
    <w:rsid w:val="00B74A35"/>
    <w:rsid w:val="00B802E7"/>
    <w:rsid w:val="00B80B19"/>
    <w:rsid w:val="00B849F6"/>
    <w:rsid w:val="00B87743"/>
    <w:rsid w:val="00B93B31"/>
    <w:rsid w:val="00BA155F"/>
    <w:rsid w:val="00BA4042"/>
    <w:rsid w:val="00BA4D41"/>
    <w:rsid w:val="00BA7B91"/>
    <w:rsid w:val="00BB3523"/>
    <w:rsid w:val="00BB649F"/>
    <w:rsid w:val="00BC43BE"/>
    <w:rsid w:val="00BC7669"/>
    <w:rsid w:val="00BD08D3"/>
    <w:rsid w:val="00BD2961"/>
    <w:rsid w:val="00BD5135"/>
    <w:rsid w:val="00BD5E81"/>
    <w:rsid w:val="00BD6360"/>
    <w:rsid w:val="00BE142E"/>
    <w:rsid w:val="00BE5070"/>
    <w:rsid w:val="00BE66F9"/>
    <w:rsid w:val="00BF1100"/>
    <w:rsid w:val="00BF2644"/>
    <w:rsid w:val="00BF5112"/>
    <w:rsid w:val="00BF755E"/>
    <w:rsid w:val="00C020E2"/>
    <w:rsid w:val="00C02BFC"/>
    <w:rsid w:val="00C068CF"/>
    <w:rsid w:val="00C211A8"/>
    <w:rsid w:val="00C32CE7"/>
    <w:rsid w:val="00C333FD"/>
    <w:rsid w:val="00C3476B"/>
    <w:rsid w:val="00C46F72"/>
    <w:rsid w:val="00C5237A"/>
    <w:rsid w:val="00C546F2"/>
    <w:rsid w:val="00C60188"/>
    <w:rsid w:val="00C6168D"/>
    <w:rsid w:val="00C649D4"/>
    <w:rsid w:val="00C678FF"/>
    <w:rsid w:val="00C73429"/>
    <w:rsid w:val="00C7462B"/>
    <w:rsid w:val="00C74B66"/>
    <w:rsid w:val="00C7563E"/>
    <w:rsid w:val="00C75A4D"/>
    <w:rsid w:val="00C817FC"/>
    <w:rsid w:val="00C84BA1"/>
    <w:rsid w:val="00C85EC4"/>
    <w:rsid w:val="00C8639D"/>
    <w:rsid w:val="00C869B3"/>
    <w:rsid w:val="00C86B6B"/>
    <w:rsid w:val="00C92743"/>
    <w:rsid w:val="00C960A4"/>
    <w:rsid w:val="00CA0BA9"/>
    <w:rsid w:val="00CA23B0"/>
    <w:rsid w:val="00CA4BF6"/>
    <w:rsid w:val="00CA6D21"/>
    <w:rsid w:val="00CA7A37"/>
    <w:rsid w:val="00CB12C9"/>
    <w:rsid w:val="00CB46F3"/>
    <w:rsid w:val="00CC0E4D"/>
    <w:rsid w:val="00CC4BAC"/>
    <w:rsid w:val="00CC60C8"/>
    <w:rsid w:val="00CC700C"/>
    <w:rsid w:val="00CD3040"/>
    <w:rsid w:val="00CD4A42"/>
    <w:rsid w:val="00CD5C97"/>
    <w:rsid w:val="00CF39A3"/>
    <w:rsid w:val="00CF58C5"/>
    <w:rsid w:val="00CF5F41"/>
    <w:rsid w:val="00CF62DC"/>
    <w:rsid w:val="00D01345"/>
    <w:rsid w:val="00D01FA5"/>
    <w:rsid w:val="00D05E1B"/>
    <w:rsid w:val="00D20371"/>
    <w:rsid w:val="00D20F94"/>
    <w:rsid w:val="00D2165B"/>
    <w:rsid w:val="00D23A1D"/>
    <w:rsid w:val="00D30F9A"/>
    <w:rsid w:val="00D35A10"/>
    <w:rsid w:val="00D36F55"/>
    <w:rsid w:val="00D41EE1"/>
    <w:rsid w:val="00D4474D"/>
    <w:rsid w:val="00D456B0"/>
    <w:rsid w:val="00D5367C"/>
    <w:rsid w:val="00D54556"/>
    <w:rsid w:val="00D54898"/>
    <w:rsid w:val="00D560AE"/>
    <w:rsid w:val="00D61AFD"/>
    <w:rsid w:val="00D67655"/>
    <w:rsid w:val="00D74717"/>
    <w:rsid w:val="00D7701B"/>
    <w:rsid w:val="00D8388B"/>
    <w:rsid w:val="00D85F23"/>
    <w:rsid w:val="00D95A29"/>
    <w:rsid w:val="00D96353"/>
    <w:rsid w:val="00DA40CD"/>
    <w:rsid w:val="00DB03F2"/>
    <w:rsid w:val="00DB5158"/>
    <w:rsid w:val="00DB5B1B"/>
    <w:rsid w:val="00DB7F03"/>
    <w:rsid w:val="00DC47BB"/>
    <w:rsid w:val="00DC7A2D"/>
    <w:rsid w:val="00DD0AAF"/>
    <w:rsid w:val="00DE5F6B"/>
    <w:rsid w:val="00DE76A7"/>
    <w:rsid w:val="00DF14E8"/>
    <w:rsid w:val="00DF267A"/>
    <w:rsid w:val="00DF3E3A"/>
    <w:rsid w:val="00DF482B"/>
    <w:rsid w:val="00DF4BD1"/>
    <w:rsid w:val="00DF70E7"/>
    <w:rsid w:val="00E00051"/>
    <w:rsid w:val="00E0333F"/>
    <w:rsid w:val="00E05621"/>
    <w:rsid w:val="00E10A10"/>
    <w:rsid w:val="00E10B0B"/>
    <w:rsid w:val="00E14051"/>
    <w:rsid w:val="00E16962"/>
    <w:rsid w:val="00E2057F"/>
    <w:rsid w:val="00E217A4"/>
    <w:rsid w:val="00E2191C"/>
    <w:rsid w:val="00E2758E"/>
    <w:rsid w:val="00E27898"/>
    <w:rsid w:val="00E27BCC"/>
    <w:rsid w:val="00E327EE"/>
    <w:rsid w:val="00E33FC9"/>
    <w:rsid w:val="00E343EE"/>
    <w:rsid w:val="00E36027"/>
    <w:rsid w:val="00E41A3C"/>
    <w:rsid w:val="00E42ACF"/>
    <w:rsid w:val="00E5117C"/>
    <w:rsid w:val="00E55974"/>
    <w:rsid w:val="00E629F0"/>
    <w:rsid w:val="00E709AB"/>
    <w:rsid w:val="00E77668"/>
    <w:rsid w:val="00E85F67"/>
    <w:rsid w:val="00E86160"/>
    <w:rsid w:val="00E93AEB"/>
    <w:rsid w:val="00EA07F7"/>
    <w:rsid w:val="00EA14B6"/>
    <w:rsid w:val="00EA25C3"/>
    <w:rsid w:val="00EA7845"/>
    <w:rsid w:val="00EB21B4"/>
    <w:rsid w:val="00EB5349"/>
    <w:rsid w:val="00EB61C1"/>
    <w:rsid w:val="00EC7E98"/>
    <w:rsid w:val="00ED2956"/>
    <w:rsid w:val="00ED3F22"/>
    <w:rsid w:val="00ED7D7F"/>
    <w:rsid w:val="00EE4FBC"/>
    <w:rsid w:val="00EF241A"/>
    <w:rsid w:val="00F01536"/>
    <w:rsid w:val="00F04673"/>
    <w:rsid w:val="00F0569C"/>
    <w:rsid w:val="00F07859"/>
    <w:rsid w:val="00F07DBF"/>
    <w:rsid w:val="00F1010E"/>
    <w:rsid w:val="00F15084"/>
    <w:rsid w:val="00F15AF4"/>
    <w:rsid w:val="00F166D0"/>
    <w:rsid w:val="00F20758"/>
    <w:rsid w:val="00F20ABE"/>
    <w:rsid w:val="00F25E31"/>
    <w:rsid w:val="00F311FE"/>
    <w:rsid w:val="00F31E93"/>
    <w:rsid w:val="00F33AF1"/>
    <w:rsid w:val="00F34267"/>
    <w:rsid w:val="00F374B7"/>
    <w:rsid w:val="00F3796E"/>
    <w:rsid w:val="00F40E1C"/>
    <w:rsid w:val="00F4352A"/>
    <w:rsid w:val="00F45E7C"/>
    <w:rsid w:val="00F4771A"/>
    <w:rsid w:val="00F5022A"/>
    <w:rsid w:val="00F54B21"/>
    <w:rsid w:val="00F56058"/>
    <w:rsid w:val="00F60CA3"/>
    <w:rsid w:val="00F61239"/>
    <w:rsid w:val="00F63DEE"/>
    <w:rsid w:val="00F64366"/>
    <w:rsid w:val="00F6493E"/>
    <w:rsid w:val="00F64B54"/>
    <w:rsid w:val="00F6742F"/>
    <w:rsid w:val="00F7381A"/>
    <w:rsid w:val="00F73F84"/>
    <w:rsid w:val="00F77BCC"/>
    <w:rsid w:val="00F805E0"/>
    <w:rsid w:val="00F814DE"/>
    <w:rsid w:val="00F838A9"/>
    <w:rsid w:val="00F86FC2"/>
    <w:rsid w:val="00F93A29"/>
    <w:rsid w:val="00F952ED"/>
    <w:rsid w:val="00F95DFA"/>
    <w:rsid w:val="00F96BE2"/>
    <w:rsid w:val="00FA7A60"/>
    <w:rsid w:val="00FB61BE"/>
    <w:rsid w:val="00FB7B6B"/>
    <w:rsid w:val="00FC58D2"/>
    <w:rsid w:val="00FE2D25"/>
    <w:rsid w:val="00FF1B19"/>
    <w:rsid w:val="00FF3742"/>
    <w:rsid w:val="00FF44ED"/>
    <w:rsid w:val="00FF463A"/>
    <w:rsid w:val="00FF5307"/>
    <w:rsid w:val="00FF62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D5"/>
    <w:pPr>
      <w:spacing w:after="0" w:line="260" w:lineRule="atLeast"/>
    </w:pPr>
    <w:rPr>
      <w:rFonts w:ascii="Calibri Light" w:hAnsi="Calibri Light"/>
    </w:rPr>
  </w:style>
  <w:style w:type="paragraph" w:styleId="Overskrift1">
    <w:name w:val="heading 1"/>
    <w:basedOn w:val="Normal"/>
    <w:next w:val="Normal"/>
    <w:link w:val="Overskrift1Tegn"/>
    <w:uiPriority w:val="9"/>
    <w:qFormat/>
    <w:rsid w:val="00EA7845"/>
    <w:pPr>
      <w:numPr>
        <w:numId w:val="1"/>
      </w:numPr>
      <w:ind w:left="431" w:hanging="431"/>
      <w:outlineLvl w:val="0"/>
    </w:pPr>
    <w:rPr>
      <w:rFonts w:asciiTheme="minorHAnsi" w:hAnsiTheme="minorHAnsi"/>
      <w:noProof/>
      <w:sz w:val="52"/>
      <w:szCs w:val="48"/>
    </w:rPr>
  </w:style>
  <w:style w:type="paragraph" w:styleId="Overskrift2">
    <w:name w:val="heading 2"/>
    <w:basedOn w:val="Normal"/>
    <w:next w:val="Normal"/>
    <w:link w:val="Overskrift2Tegn"/>
    <w:uiPriority w:val="9"/>
    <w:qFormat/>
    <w:rsid w:val="00EA7845"/>
    <w:pPr>
      <w:keepNext/>
      <w:keepLines/>
      <w:numPr>
        <w:ilvl w:val="1"/>
        <w:numId w:val="1"/>
      </w:numPr>
      <w:outlineLvl w:val="1"/>
    </w:pPr>
    <w:rPr>
      <w:rFonts w:asciiTheme="minorHAnsi" w:eastAsiaTheme="majorEastAsia" w:hAnsiTheme="minorHAnsi" w:cstheme="majorBidi"/>
      <w:b/>
      <w:bCs/>
      <w:sz w:val="26"/>
      <w:szCs w:val="26"/>
    </w:rPr>
  </w:style>
  <w:style w:type="paragraph" w:styleId="Overskrift3">
    <w:name w:val="heading 3"/>
    <w:basedOn w:val="Normal"/>
    <w:next w:val="Normal"/>
    <w:link w:val="Overskrift3Tegn"/>
    <w:uiPriority w:val="9"/>
    <w:qFormat/>
    <w:rsid w:val="00EA7845"/>
    <w:pPr>
      <w:keepNext/>
      <w:keepLines/>
      <w:numPr>
        <w:ilvl w:val="2"/>
        <w:numId w:val="1"/>
      </w:numPr>
      <w:outlineLvl w:val="2"/>
    </w:pPr>
    <w:rPr>
      <w:rFonts w:asciiTheme="minorHAnsi" w:eastAsiaTheme="majorEastAsia" w:hAnsiTheme="minorHAnsi" w:cstheme="majorBidi"/>
      <w:b/>
      <w:bCs/>
    </w:rPr>
  </w:style>
  <w:style w:type="paragraph" w:styleId="Overskrift4">
    <w:name w:val="heading 4"/>
    <w:basedOn w:val="Normal"/>
    <w:next w:val="Normal"/>
    <w:link w:val="Overskrift4Tegn"/>
    <w:uiPriority w:val="9"/>
    <w:unhideWhenUsed/>
    <w:rsid w:val="00AC7549"/>
    <w:pPr>
      <w:keepNext/>
      <w:keepLines/>
      <w:numPr>
        <w:ilvl w:val="3"/>
        <w:numId w:val="1"/>
      </w:numPr>
      <w:spacing w:before="200"/>
      <w:outlineLvl w:val="3"/>
    </w:pPr>
    <w:rPr>
      <w:rFonts w:asciiTheme="majorHAnsi" w:eastAsiaTheme="majorEastAsia" w:hAnsiTheme="majorHAnsi" w:cstheme="majorBidi"/>
      <w:b/>
      <w:bCs/>
      <w:i/>
      <w:iCs/>
      <w:color w:val="475B71" w:themeColor="accent1"/>
    </w:rPr>
  </w:style>
  <w:style w:type="paragraph" w:styleId="Overskrift5">
    <w:name w:val="heading 5"/>
    <w:basedOn w:val="Normal"/>
    <w:next w:val="Normal"/>
    <w:link w:val="Overskrift5Tegn"/>
    <w:uiPriority w:val="9"/>
    <w:semiHidden/>
    <w:unhideWhenUsed/>
    <w:qFormat/>
    <w:rsid w:val="00AC7549"/>
    <w:pPr>
      <w:keepNext/>
      <w:keepLines/>
      <w:numPr>
        <w:ilvl w:val="4"/>
        <w:numId w:val="1"/>
      </w:numPr>
      <w:spacing w:before="200"/>
      <w:outlineLvl w:val="4"/>
    </w:pPr>
    <w:rPr>
      <w:rFonts w:asciiTheme="majorHAnsi" w:eastAsiaTheme="majorEastAsia" w:hAnsiTheme="majorHAnsi" w:cstheme="majorBidi"/>
      <w:color w:val="232D38" w:themeColor="accent1" w:themeShade="7F"/>
    </w:rPr>
  </w:style>
  <w:style w:type="paragraph" w:styleId="Overskrift6">
    <w:name w:val="heading 6"/>
    <w:basedOn w:val="Normal"/>
    <w:next w:val="Normal"/>
    <w:link w:val="Overskrift6Tegn"/>
    <w:uiPriority w:val="9"/>
    <w:semiHidden/>
    <w:unhideWhenUsed/>
    <w:qFormat/>
    <w:rsid w:val="00AC7549"/>
    <w:pPr>
      <w:keepNext/>
      <w:keepLines/>
      <w:numPr>
        <w:ilvl w:val="5"/>
        <w:numId w:val="1"/>
      </w:numPr>
      <w:spacing w:before="200"/>
      <w:outlineLvl w:val="5"/>
    </w:pPr>
    <w:rPr>
      <w:rFonts w:asciiTheme="majorHAnsi" w:eastAsiaTheme="majorEastAsia" w:hAnsiTheme="majorHAnsi" w:cstheme="majorBidi"/>
      <w:i/>
      <w:iCs/>
      <w:color w:val="232D38" w:themeColor="accent1" w:themeShade="7F"/>
    </w:rPr>
  </w:style>
  <w:style w:type="paragraph" w:styleId="Overskrift7">
    <w:name w:val="heading 7"/>
    <w:basedOn w:val="Normal"/>
    <w:next w:val="Normal"/>
    <w:link w:val="Overskrift7Tegn"/>
    <w:uiPriority w:val="9"/>
    <w:semiHidden/>
    <w:unhideWhenUsed/>
    <w:qFormat/>
    <w:rsid w:val="00AC754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C754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AC754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EA7845"/>
    <w:rPr>
      <w:noProof/>
      <w:sz w:val="52"/>
      <w:szCs w:val="48"/>
    </w:rPr>
  </w:style>
  <w:style w:type="paragraph" w:customStyle="1" w:styleId="Afsender">
    <w:name w:val="Afsender"/>
    <w:basedOn w:val="Normal"/>
    <w:rsid w:val="00CD4A42"/>
    <w:pPr>
      <w:framePr w:wrap="around" w:vAnchor="page" w:hAnchor="page" w:x="8790" w:y="5671"/>
      <w:suppressOverlap/>
    </w:pPr>
    <w:rPr>
      <w:sz w:val="16"/>
    </w:rPr>
  </w:style>
  <w:style w:type="character" w:customStyle="1" w:styleId="Overskrift2Tegn">
    <w:name w:val="Overskrift 2 Tegn"/>
    <w:basedOn w:val="Standardskrifttypeiafsnit"/>
    <w:link w:val="Overskrift2"/>
    <w:uiPriority w:val="9"/>
    <w:rsid w:val="00EA7845"/>
    <w:rPr>
      <w:rFonts w:eastAsiaTheme="majorEastAsia" w:cstheme="majorBidi"/>
      <w:b/>
      <w:bCs/>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Forsideoverskrift">
    <w:name w:val="Forsideoverskrift"/>
    <w:basedOn w:val="Normal"/>
    <w:rsid w:val="00203FE4"/>
    <w:pPr>
      <w:spacing w:line="1300" w:lineRule="atLeast"/>
      <w:jc w:val="right"/>
    </w:pPr>
    <w:rPr>
      <w:rFonts w:ascii="Calibri" w:hAnsi="Calibri"/>
      <w:b/>
      <w:color w:val="475B71"/>
      <w:sz w:val="162"/>
    </w:rPr>
  </w:style>
  <w:style w:type="paragraph" w:customStyle="1" w:styleId="Forsideunderoverskrift">
    <w:name w:val="Forsideunderoverskrift"/>
    <w:basedOn w:val="Forsideoverskrift"/>
    <w:rsid w:val="00A625AC"/>
    <w:rPr>
      <w:rFonts w:ascii="Calibri Light" w:hAnsi="Calibri Light"/>
      <w:b w:val="0"/>
    </w:rPr>
  </w:style>
  <w:style w:type="paragraph" w:customStyle="1" w:styleId="Afsenderinfo">
    <w:name w:val="Afsenderinfo"/>
    <w:link w:val="AfsenderinfoTegn"/>
    <w:rsid w:val="009E21FA"/>
    <w:pPr>
      <w:spacing w:after="0" w:line="220" w:lineRule="atLeast"/>
    </w:pPr>
    <w:rPr>
      <w:rFonts w:ascii="Calibri Light" w:hAnsi="Calibri Light"/>
      <w:color w:val="37424A"/>
      <w:sz w:val="18"/>
    </w:rPr>
  </w:style>
  <w:style w:type="character" w:customStyle="1" w:styleId="AfsenderinfoTegn">
    <w:name w:val="Afsenderinfo Tegn"/>
    <w:basedOn w:val="Standardskrifttypeiafsnit"/>
    <w:link w:val="Afsenderinfo"/>
    <w:rsid w:val="009E21FA"/>
    <w:rPr>
      <w:rFonts w:ascii="Calibri Light" w:hAnsi="Calibri Light"/>
      <w:color w:val="37424A"/>
      <w:sz w:val="18"/>
    </w:rPr>
  </w:style>
  <w:style w:type="paragraph" w:customStyle="1" w:styleId="Sidehovedoverskrift">
    <w:name w:val="Sidehovedoverskrift"/>
    <w:basedOn w:val="Normal"/>
    <w:rsid w:val="00D96353"/>
    <w:pPr>
      <w:jc w:val="right"/>
    </w:pPr>
    <w:rPr>
      <w:i/>
      <w:color w:val="868686"/>
    </w:rPr>
  </w:style>
  <w:style w:type="character" w:customStyle="1" w:styleId="Overskrift3Tegn">
    <w:name w:val="Overskrift 3 Tegn"/>
    <w:basedOn w:val="Standardskrifttypeiafsnit"/>
    <w:link w:val="Overskrift3"/>
    <w:uiPriority w:val="9"/>
    <w:rsid w:val="00EA7845"/>
    <w:rPr>
      <w:rFonts w:eastAsiaTheme="majorEastAsia" w:cstheme="majorBidi"/>
      <w:b/>
      <w:bCs/>
    </w:rPr>
  </w:style>
  <w:style w:type="paragraph" w:styleId="Ingenafstand">
    <w:name w:val="No Spacing"/>
    <w:uiPriority w:val="1"/>
    <w:qFormat/>
    <w:rsid w:val="000860AC"/>
    <w:pPr>
      <w:spacing w:after="0" w:line="240" w:lineRule="auto"/>
    </w:pPr>
    <w:rPr>
      <w:rFonts w:ascii="Calibri Light" w:hAnsi="Calibri Light"/>
      <w:sz w:val="24"/>
    </w:rPr>
  </w:style>
  <w:style w:type="character" w:styleId="Svaghenvisning">
    <w:name w:val="Subtle Reference"/>
    <w:basedOn w:val="Standardskrifttypeiafsnit"/>
    <w:uiPriority w:val="31"/>
    <w:rsid w:val="00A66FAD"/>
    <w:rPr>
      <w:smallCaps/>
      <w:color w:val="4C6269" w:themeColor="accent2"/>
      <w:u w:val="single"/>
    </w:rPr>
  </w:style>
  <w:style w:type="paragraph" w:customStyle="1" w:styleId="AfsenderKolofon">
    <w:name w:val="AfsenderKolofon"/>
    <w:basedOn w:val="Normal"/>
    <w:rsid w:val="00D30F9A"/>
    <w:pPr>
      <w:spacing w:line="220" w:lineRule="atLeast"/>
      <w:jc w:val="right"/>
    </w:pPr>
    <w:rPr>
      <w:sz w:val="20"/>
    </w:rPr>
  </w:style>
  <w:style w:type="character" w:styleId="Hyperlink">
    <w:name w:val="Hyperlink"/>
    <w:basedOn w:val="Standardskrifttypeiafsnit"/>
    <w:uiPriority w:val="99"/>
    <w:unhideWhenUsed/>
    <w:rsid w:val="00F07859"/>
    <w:rPr>
      <w:color w:val="000000" w:themeColor="hyperlink"/>
      <w:u w:val="single"/>
    </w:rPr>
  </w:style>
  <w:style w:type="paragraph" w:styleId="Indholdsfortegnelse1">
    <w:name w:val="toc 1"/>
    <w:basedOn w:val="Normal"/>
    <w:next w:val="Normal"/>
    <w:uiPriority w:val="39"/>
    <w:unhideWhenUsed/>
    <w:qFormat/>
    <w:rsid w:val="00607001"/>
    <w:pPr>
      <w:tabs>
        <w:tab w:val="left" w:pos="284"/>
        <w:tab w:val="right" w:leader="dot" w:pos="9287"/>
      </w:tabs>
      <w:spacing w:line="240" w:lineRule="auto"/>
    </w:pPr>
    <w:rPr>
      <w:rFonts w:asciiTheme="minorHAnsi" w:hAnsiTheme="minorHAnsi"/>
    </w:rPr>
  </w:style>
  <w:style w:type="paragraph" w:styleId="Indholdsfortegnelse2">
    <w:name w:val="toc 2"/>
    <w:basedOn w:val="Normal"/>
    <w:next w:val="Normal"/>
    <w:autoRedefine/>
    <w:uiPriority w:val="39"/>
    <w:unhideWhenUsed/>
    <w:qFormat/>
    <w:rsid w:val="002E2431"/>
    <w:pPr>
      <w:tabs>
        <w:tab w:val="left" w:pos="709"/>
        <w:tab w:val="right" w:leader="dot" w:pos="9289"/>
      </w:tabs>
      <w:spacing w:line="240" w:lineRule="auto"/>
      <w:ind w:left="284"/>
    </w:pPr>
    <w:rPr>
      <w:rFonts w:asciiTheme="minorHAnsi" w:hAnsiTheme="minorHAnsi"/>
    </w:rPr>
  </w:style>
  <w:style w:type="paragraph" w:styleId="Indholdsfortegnelse3">
    <w:name w:val="toc 3"/>
    <w:basedOn w:val="Normal"/>
    <w:next w:val="Normal"/>
    <w:autoRedefine/>
    <w:uiPriority w:val="39"/>
    <w:unhideWhenUsed/>
    <w:qFormat/>
    <w:rsid w:val="00F20ABE"/>
    <w:pPr>
      <w:tabs>
        <w:tab w:val="left" w:pos="1276"/>
        <w:tab w:val="right" w:leader="dot" w:pos="9289"/>
      </w:tabs>
      <w:spacing w:line="240" w:lineRule="auto"/>
      <w:ind w:left="709"/>
    </w:pPr>
    <w:rPr>
      <w:rFonts w:asciiTheme="minorHAnsi" w:hAnsiTheme="minorHAnsi"/>
    </w:rPr>
  </w:style>
  <w:style w:type="paragraph" w:styleId="Titel">
    <w:name w:val="Title"/>
    <w:basedOn w:val="Normal"/>
    <w:next w:val="Normal"/>
    <w:link w:val="TitelTegn"/>
    <w:uiPriority w:val="10"/>
    <w:qFormat/>
    <w:rsid w:val="00F07859"/>
    <w:pPr>
      <w:pBdr>
        <w:bottom w:val="single" w:sz="8" w:space="4" w:color="475B71" w:themeColor="accent1"/>
      </w:pBdr>
      <w:spacing w:after="300" w:line="240" w:lineRule="auto"/>
      <w:contextualSpacing/>
    </w:pPr>
    <w:rPr>
      <w:rFonts w:asciiTheme="majorHAnsi" w:eastAsiaTheme="majorEastAsia" w:hAnsiTheme="majorHAnsi" w:cstheme="majorBidi"/>
      <w:color w:val="670F24" w:themeColor="text2" w:themeShade="BF"/>
      <w:spacing w:val="5"/>
      <w:kern w:val="28"/>
      <w:sz w:val="52"/>
      <w:szCs w:val="52"/>
    </w:rPr>
  </w:style>
  <w:style w:type="character" w:customStyle="1" w:styleId="TitelTegn">
    <w:name w:val="Titel Tegn"/>
    <w:basedOn w:val="Standardskrifttypeiafsnit"/>
    <w:link w:val="Titel"/>
    <w:uiPriority w:val="10"/>
    <w:rsid w:val="00F07859"/>
    <w:rPr>
      <w:rFonts w:asciiTheme="majorHAnsi" w:eastAsiaTheme="majorEastAsia" w:hAnsiTheme="majorHAnsi" w:cstheme="majorBidi"/>
      <w:color w:val="670F24" w:themeColor="text2" w:themeShade="BF"/>
      <w:spacing w:val="5"/>
      <w:kern w:val="28"/>
      <w:sz w:val="52"/>
      <w:szCs w:val="52"/>
    </w:rPr>
  </w:style>
  <w:style w:type="paragraph" w:styleId="Overskrift">
    <w:name w:val="TOC Heading"/>
    <w:basedOn w:val="Overskrift1"/>
    <w:next w:val="Normal"/>
    <w:uiPriority w:val="39"/>
    <w:unhideWhenUsed/>
    <w:qFormat/>
    <w:rsid w:val="007811AA"/>
    <w:pPr>
      <w:keepNext/>
      <w:keepLines/>
      <w:spacing w:before="480" w:line="276" w:lineRule="auto"/>
      <w:outlineLvl w:val="9"/>
    </w:pPr>
    <w:rPr>
      <w:rFonts w:eastAsiaTheme="majorEastAsia" w:cstheme="majorBidi"/>
      <w:b/>
      <w:bCs/>
      <w:noProof w:val="0"/>
      <w:color w:val="354454" w:themeColor="accent1" w:themeShade="BF"/>
      <w:sz w:val="28"/>
      <w:szCs w:val="28"/>
      <w:lang w:eastAsia="da-DK"/>
    </w:rPr>
  </w:style>
  <w:style w:type="paragraph" w:styleId="Listeafsnit">
    <w:name w:val="List Paragraph"/>
    <w:basedOn w:val="Normal"/>
    <w:uiPriority w:val="34"/>
    <w:qFormat/>
    <w:rsid w:val="00EB5349"/>
    <w:pPr>
      <w:ind w:left="720"/>
      <w:contextualSpacing/>
    </w:pPr>
  </w:style>
  <w:style w:type="character" w:customStyle="1" w:styleId="Overskrift4Tegn">
    <w:name w:val="Overskrift 4 Tegn"/>
    <w:basedOn w:val="Standardskrifttypeiafsnit"/>
    <w:link w:val="Overskrift4"/>
    <w:uiPriority w:val="9"/>
    <w:rsid w:val="00AC7549"/>
    <w:rPr>
      <w:rFonts w:asciiTheme="majorHAnsi" w:eastAsiaTheme="majorEastAsia" w:hAnsiTheme="majorHAnsi" w:cstheme="majorBidi"/>
      <w:b/>
      <w:bCs/>
      <w:i/>
      <w:iCs/>
      <w:color w:val="475B71" w:themeColor="accent1"/>
    </w:rPr>
  </w:style>
  <w:style w:type="character" w:customStyle="1" w:styleId="Overskrift5Tegn">
    <w:name w:val="Overskrift 5 Tegn"/>
    <w:basedOn w:val="Standardskrifttypeiafsnit"/>
    <w:link w:val="Overskrift5"/>
    <w:uiPriority w:val="9"/>
    <w:semiHidden/>
    <w:rsid w:val="00AC7549"/>
    <w:rPr>
      <w:rFonts w:asciiTheme="majorHAnsi" w:eastAsiaTheme="majorEastAsia" w:hAnsiTheme="majorHAnsi" w:cstheme="majorBidi"/>
      <w:color w:val="232D38" w:themeColor="accent1" w:themeShade="7F"/>
    </w:rPr>
  </w:style>
  <w:style w:type="character" w:customStyle="1" w:styleId="Overskrift6Tegn">
    <w:name w:val="Overskrift 6 Tegn"/>
    <w:basedOn w:val="Standardskrifttypeiafsnit"/>
    <w:link w:val="Overskrift6"/>
    <w:uiPriority w:val="9"/>
    <w:semiHidden/>
    <w:rsid w:val="00AC7549"/>
    <w:rPr>
      <w:rFonts w:asciiTheme="majorHAnsi" w:eastAsiaTheme="majorEastAsia" w:hAnsiTheme="majorHAnsi" w:cstheme="majorBidi"/>
      <w:i/>
      <w:iCs/>
      <w:color w:val="232D38" w:themeColor="accent1" w:themeShade="7F"/>
    </w:rPr>
  </w:style>
  <w:style w:type="character" w:customStyle="1" w:styleId="Overskrift7Tegn">
    <w:name w:val="Overskrift 7 Tegn"/>
    <w:basedOn w:val="Standardskrifttypeiafsnit"/>
    <w:link w:val="Overskrift7"/>
    <w:uiPriority w:val="9"/>
    <w:semiHidden/>
    <w:rsid w:val="00AC7549"/>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C7549"/>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AC7549"/>
    <w:rPr>
      <w:rFonts w:asciiTheme="majorHAnsi" w:eastAsiaTheme="majorEastAsia" w:hAnsiTheme="majorHAnsi" w:cstheme="majorBidi"/>
      <w:i/>
      <w:iCs/>
      <w:color w:val="404040" w:themeColor="text1" w:themeTint="BF"/>
      <w:sz w:val="20"/>
      <w:szCs w:val="20"/>
    </w:rPr>
  </w:style>
  <w:style w:type="paragraph" w:customStyle="1" w:styleId="Overskrift30">
    <w:name w:val="Overskrift3"/>
    <w:basedOn w:val="Overskrift3"/>
    <w:link w:val="Overskrift3Tegn0"/>
    <w:rsid w:val="00AC7549"/>
  </w:style>
  <w:style w:type="paragraph" w:customStyle="1" w:styleId="Overskrift20">
    <w:name w:val="Overskrift2"/>
    <w:basedOn w:val="Overskrift2"/>
    <w:link w:val="Overskrift2Tegn0"/>
    <w:rsid w:val="00AC7549"/>
  </w:style>
  <w:style w:type="character" w:customStyle="1" w:styleId="Overskrift3Tegn0">
    <w:name w:val="Overskrift3 Tegn"/>
    <w:basedOn w:val="Overskrift3Tegn"/>
    <w:link w:val="Overskrift30"/>
    <w:rsid w:val="00AC7549"/>
    <w:rPr>
      <w:rFonts w:eastAsiaTheme="majorEastAsia" w:cstheme="majorBidi"/>
      <w:b/>
      <w:bCs/>
    </w:rPr>
  </w:style>
  <w:style w:type="paragraph" w:customStyle="1" w:styleId="Overskrift10">
    <w:name w:val="Overskrift1"/>
    <w:basedOn w:val="Overskrift1"/>
    <w:link w:val="Overskrift1Tegn0"/>
    <w:rsid w:val="00AC7549"/>
  </w:style>
  <w:style w:type="character" w:customStyle="1" w:styleId="Overskrift2Tegn0">
    <w:name w:val="Overskrift2 Tegn"/>
    <w:basedOn w:val="Overskrift2Tegn"/>
    <w:link w:val="Overskrift20"/>
    <w:rsid w:val="00AC7549"/>
    <w:rPr>
      <w:rFonts w:eastAsiaTheme="majorEastAsia" w:cstheme="majorBidi"/>
      <w:b/>
      <w:bCs/>
      <w:sz w:val="26"/>
      <w:szCs w:val="26"/>
    </w:rPr>
  </w:style>
  <w:style w:type="character" w:customStyle="1" w:styleId="Overskrift1Tegn0">
    <w:name w:val="Overskrift1 Tegn"/>
    <w:basedOn w:val="Overskrift1Tegn"/>
    <w:link w:val="Overskrift10"/>
    <w:rsid w:val="00AC7549"/>
    <w:rPr>
      <w:noProof/>
      <w:sz w:val="52"/>
      <w:szCs w:val="48"/>
    </w:rPr>
  </w:style>
  <w:style w:type="character" w:customStyle="1" w:styleId="apple-converted-space">
    <w:name w:val="apple-converted-space"/>
    <w:basedOn w:val="Standardskrifttypeiafsnit"/>
    <w:rsid w:val="00EA7845"/>
  </w:style>
  <w:style w:type="paragraph" w:customStyle="1" w:styleId="Default">
    <w:name w:val="Default"/>
    <w:rsid w:val="00EA7845"/>
    <w:pPr>
      <w:autoSpaceDE w:val="0"/>
      <w:autoSpaceDN w:val="0"/>
      <w:adjustRightInd w:val="0"/>
      <w:spacing w:after="0" w:line="240" w:lineRule="auto"/>
    </w:pPr>
    <w:rPr>
      <w:rFonts w:ascii="Cambria" w:hAnsi="Cambria" w:cs="Cambria"/>
      <w:color w:val="000000"/>
      <w:sz w:val="24"/>
      <w:szCs w:val="24"/>
    </w:rPr>
  </w:style>
  <w:style w:type="paragraph" w:styleId="Fodnotetekst">
    <w:name w:val="footnote text"/>
    <w:basedOn w:val="Normal"/>
    <w:link w:val="FodnotetekstTegn"/>
    <w:uiPriority w:val="99"/>
    <w:semiHidden/>
    <w:unhideWhenUsed/>
    <w:rsid w:val="00EA7845"/>
    <w:pPr>
      <w:spacing w:line="240" w:lineRule="auto"/>
    </w:pPr>
    <w:rPr>
      <w:rFonts w:asciiTheme="minorHAnsi" w:hAnsiTheme="minorHAnsi"/>
      <w:sz w:val="20"/>
      <w:szCs w:val="20"/>
    </w:rPr>
  </w:style>
  <w:style w:type="character" w:customStyle="1" w:styleId="FodnotetekstTegn">
    <w:name w:val="Fodnotetekst Tegn"/>
    <w:basedOn w:val="Standardskrifttypeiafsnit"/>
    <w:link w:val="Fodnotetekst"/>
    <w:uiPriority w:val="99"/>
    <w:semiHidden/>
    <w:rsid w:val="00EA7845"/>
    <w:rPr>
      <w:sz w:val="20"/>
      <w:szCs w:val="20"/>
    </w:rPr>
  </w:style>
  <w:style w:type="character" w:styleId="Fodnotehenvisning">
    <w:name w:val="footnote reference"/>
    <w:basedOn w:val="Standardskrifttypeiafsnit"/>
    <w:uiPriority w:val="99"/>
    <w:semiHidden/>
    <w:unhideWhenUsed/>
    <w:rsid w:val="00EA7845"/>
    <w:rPr>
      <w:vertAlign w:val="superscript"/>
    </w:rPr>
  </w:style>
  <w:style w:type="table" w:styleId="Mediumgitter3-fremhvningsfarve3">
    <w:name w:val="Medium Grid 3 Accent 3"/>
    <w:basedOn w:val="Tabel-Normal"/>
    <w:uiPriority w:val="69"/>
    <w:rsid w:val="00EA78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9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8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8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8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8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3D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3D4" w:themeFill="accent3" w:themeFillTint="7F"/>
      </w:tcPr>
    </w:tblStylePr>
  </w:style>
  <w:style w:type="table" w:styleId="Mediumskygge1-fremhvningsfarve3">
    <w:name w:val="Medium Shading 1 Accent 3"/>
    <w:basedOn w:val="Tabel-Normal"/>
    <w:uiPriority w:val="63"/>
    <w:rsid w:val="00EA7845"/>
    <w:pPr>
      <w:spacing w:after="0" w:line="240" w:lineRule="auto"/>
    </w:pPr>
    <w:tblPr>
      <w:tblStyleRowBandSize w:val="1"/>
      <w:tblStyleColBandSize w:val="1"/>
      <w:tblBorders>
        <w:top w:val="single" w:sz="8" w:space="0" w:color="93BDBE" w:themeColor="accent3" w:themeTint="BF"/>
        <w:left w:val="single" w:sz="8" w:space="0" w:color="93BDBE" w:themeColor="accent3" w:themeTint="BF"/>
        <w:bottom w:val="single" w:sz="8" w:space="0" w:color="93BDBE" w:themeColor="accent3" w:themeTint="BF"/>
        <w:right w:val="single" w:sz="8" w:space="0" w:color="93BDBE" w:themeColor="accent3" w:themeTint="BF"/>
        <w:insideH w:val="single" w:sz="8" w:space="0" w:color="93BDBE" w:themeColor="accent3" w:themeTint="BF"/>
      </w:tblBorders>
    </w:tblPr>
    <w:tblStylePr w:type="firstRow">
      <w:pPr>
        <w:spacing w:before="0" w:after="0" w:line="240" w:lineRule="auto"/>
      </w:pPr>
      <w:rPr>
        <w:b/>
        <w:bCs/>
        <w:color w:val="FFFFFF" w:themeColor="background1"/>
      </w:rPr>
      <w:tblPr/>
      <w:tcPr>
        <w:tcBorders>
          <w:top w:val="single" w:sz="8" w:space="0" w:color="93BDBE" w:themeColor="accent3" w:themeTint="BF"/>
          <w:left w:val="single" w:sz="8" w:space="0" w:color="93BDBE" w:themeColor="accent3" w:themeTint="BF"/>
          <w:bottom w:val="single" w:sz="8" w:space="0" w:color="93BDBE" w:themeColor="accent3" w:themeTint="BF"/>
          <w:right w:val="single" w:sz="8" w:space="0" w:color="93BDBE" w:themeColor="accent3" w:themeTint="BF"/>
          <w:insideH w:val="nil"/>
          <w:insideV w:val="nil"/>
        </w:tcBorders>
        <w:shd w:val="clear" w:color="auto" w:fill="6FA8A9" w:themeFill="accent3"/>
      </w:tcPr>
    </w:tblStylePr>
    <w:tblStylePr w:type="lastRow">
      <w:pPr>
        <w:spacing w:before="0" w:after="0" w:line="240" w:lineRule="auto"/>
      </w:pPr>
      <w:rPr>
        <w:b/>
        <w:bCs/>
      </w:rPr>
      <w:tblPr/>
      <w:tcPr>
        <w:tcBorders>
          <w:top w:val="double" w:sz="6" w:space="0" w:color="93BDBE" w:themeColor="accent3" w:themeTint="BF"/>
          <w:left w:val="single" w:sz="8" w:space="0" w:color="93BDBE" w:themeColor="accent3" w:themeTint="BF"/>
          <w:bottom w:val="single" w:sz="8" w:space="0" w:color="93BDBE" w:themeColor="accent3" w:themeTint="BF"/>
          <w:right w:val="single" w:sz="8" w:space="0" w:color="93BDB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E9E9" w:themeFill="accent3" w:themeFillTint="3F"/>
      </w:tcPr>
    </w:tblStylePr>
    <w:tblStylePr w:type="band1Horz">
      <w:tblPr/>
      <w:tcPr>
        <w:tcBorders>
          <w:insideH w:val="nil"/>
          <w:insideV w:val="nil"/>
        </w:tcBorders>
        <w:shd w:val="clear" w:color="auto" w:fill="DBE9E9" w:themeFill="accent3"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EA784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EA7845"/>
    <w:pPr>
      <w:spacing w:after="0" w:line="240" w:lineRule="auto"/>
    </w:pPr>
    <w:rPr>
      <w:rFonts w:ascii="Calibri Light" w:hAnsi="Calibri Light"/>
      <w:sz w:val="24"/>
    </w:rPr>
  </w:style>
  <w:style w:type="table" w:styleId="Gittertabel4-farve3">
    <w:name w:val="Grid Table 4 Accent 3"/>
    <w:basedOn w:val="Tabel-Normal"/>
    <w:uiPriority w:val="49"/>
    <w:rsid w:val="00EA7845"/>
    <w:pPr>
      <w:spacing w:after="0" w:line="240" w:lineRule="auto"/>
    </w:pPr>
    <w:tblPr>
      <w:tblStyleRowBandSize w:val="1"/>
      <w:tblStyleColBandSize w:val="1"/>
      <w:tblBorders>
        <w:top w:val="single" w:sz="4" w:space="0" w:color="A8CACB" w:themeColor="accent3" w:themeTint="99"/>
        <w:left w:val="single" w:sz="4" w:space="0" w:color="A8CACB" w:themeColor="accent3" w:themeTint="99"/>
        <w:bottom w:val="single" w:sz="4" w:space="0" w:color="A8CACB" w:themeColor="accent3" w:themeTint="99"/>
        <w:right w:val="single" w:sz="4" w:space="0" w:color="A8CACB" w:themeColor="accent3" w:themeTint="99"/>
        <w:insideH w:val="single" w:sz="4" w:space="0" w:color="A8CACB" w:themeColor="accent3" w:themeTint="99"/>
        <w:insideV w:val="single" w:sz="4" w:space="0" w:color="A8CACB" w:themeColor="accent3" w:themeTint="99"/>
      </w:tblBorders>
    </w:tblPr>
    <w:tblStylePr w:type="firstRow">
      <w:rPr>
        <w:b/>
        <w:bCs/>
        <w:color w:val="FFFFFF" w:themeColor="background1"/>
      </w:rPr>
      <w:tblPr/>
      <w:tcPr>
        <w:tcBorders>
          <w:top w:val="single" w:sz="4" w:space="0" w:color="6FA8A9" w:themeColor="accent3"/>
          <w:left w:val="single" w:sz="4" w:space="0" w:color="6FA8A9" w:themeColor="accent3"/>
          <w:bottom w:val="single" w:sz="4" w:space="0" w:color="6FA8A9" w:themeColor="accent3"/>
          <w:right w:val="single" w:sz="4" w:space="0" w:color="6FA8A9" w:themeColor="accent3"/>
          <w:insideH w:val="nil"/>
          <w:insideV w:val="nil"/>
        </w:tcBorders>
        <w:shd w:val="clear" w:color="auto" w:fill="6FA8A9" w:themeFill="accent3"/>
      </w:tcPr>
    </w:tblStylePr>
    <w:tblStylePr w:type="lastRow">
      <w:rPr>
        <w:b/>
        <w:bCs/>
      </w:rPr>
      <w:tblPr/>
      <w:tcPr>
        <w:tcBorders>
          <w:top w:val="double" w:sz="4" w:space="0" w:color="6FA8A9" w:themeColor="accent3"/>
        </w:tcBorders>
      </w:tcPr>
    </w:tblStylePr>
    <w:tblStylePr w:type="firstCol">
      <w:rPr>
        <w:b/>
        <w:bCs/>
      </w:rPr>
    </w:tblStylePr>
    <w:tblStylePr w:type="lastCol">
      <w:rPr>
        <w:b/>
        <w:bCs/>
      </w:rPr>
    </w:tblStylePr>
    <w:tblStylePr w:type="band1Vert">
      <w:tblPr/>
      <w:tcPr>
        <w:shd w:val="clear" w:color="auto" w:fill="E2EDED" w:themeFill="accent3" w:themeFillTint="33"/>
      </w:tcPr>
    </w:tblStylePr>
    <w:tblStylePr w:type="band1Horz">
      <w:tblPr/>
      <w:tcPr>
        <w:shd w:val="clear" w:color="auto" w:fill="E2EDED" w:themeFill="accent3" w:themeFillTint="33"/>
      </w:tcPr>
    </w:tblStylePr>
  </w:style>
  <w:style w:type="character" w:styleId="Ulstomtale">
    <w:name w:val="Unresolved Mention"/>
    <w:basedOn w:val="Standardskrifttypeiafsnit"/>
    <w:uiPriority w:val="99"/>
    <w:semiHidden/>
    <w:unhideWhenUsed/>
    <w:rsid w:val="000F0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113">
      <w:bodyDiv w:val="1"/>
      <w:marLeft w:val="0"/>
      <w:marRight w:val="0"/>
      <w:marTop w:val="0"/>
      <w:marBottom w:val="0"/>
      <w:divBdr>
        <w:top w:val="none" w:sz="0" w:space="0" w:color="auto"/>
        <w:left w:val="none" w:sz="0" w:space="0" w:color="auto"/>
        <w:bottom w:val="none" w:sz="0" w:space="0" w:color="auto"/>
        <w:right w:val="none" w:sz="0" w:space="0" w:color="auto"/>
      </w:divBdr>
    </w:div>
    <w:div w:id="770778692">
      <w:bodyDiv w:val="1"/>
      <w:marLeft w:val="0"/>
      <w:marRight w:val="0"/>
      <w:marTop w:val="0"/>
      <w:marBottom w:val="0"/>
      <w:divBdr>
        <w:top w:val="none" w:sz="0" w:space="0" w:color="auto"/>
        <w:left w:val="none" w:sz="0" w:space="0" w:color="auto"/>
        <w:bottom w:val="none" w:sz="0" w:space="0" w:color="auto"/>
        <w:right w:val="none" w:sz="0" w:space="0" w:color="auto"/>
      </w:divBdr>
    </w:div>
    <w:div w:id="11472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m.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OS-post@horsholm.dk"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Kontortema">
  <a:themeElements>
    <a:clrScheme name="Hørsholm">
      <a:dk1>
        <a:sysClr val="windowText" lastClr="000000"/>
      </a:dk1>
      <a:lt1>
        <a:sysClr val="window" lastClr="FFFFFF"/>
      </a:lt1>
      <a:dk2>
        <a:srgbClr val="8A1531"/>
      </a:dk2>
      <a:lt2>
        <a:srgbClr val="E9D027"/>
      </a:lt2>
      <a:accent1>
        <a:srgbClr val="475B71"/>
      </a:accent1>
      <a:accent2>
        <a:srgbClr val="4C6269"/>
      </a:accent2>
      <a:accent3>
        <a:srgbClr val="6FA8A9"/>
      </a:accent3>
      <a:accent4>
        <a:srgbClr val="A19B54"/>
      </a:accent4>
      <a:accent5>
        <a:srgbClr val="C2CF2E"/>
      </a:accent5>
      <a:accent6>
        <a:srgbClr val="E37222"/>
      </a:accent6>
      <a:hlink>
        <a:srgbClr val="000000"/>
      </a:hlink>
      <a:folHlink>
        <a:srgbClr val="0F243E"/>
      </a:folHlink>
    </a:clrScheme>
    <a:fontScheme name="Hørsholm">
      <a:majorFont>
        <a:latin typeface="Calibri"/>
        <a:ea typeface=""/>
        <a:cs typeface=""/>
      </a:majorFont>
      <a:minorFont>
        <a:latin typeface="Calibri Light"/>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486A0-5AF3-41D4-896C-7E439B99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5175</Words>
  <Characters>33018</Characters>
  <Application>Microsoft Office Word</Application>
  <DocSecurity>0</DocSecurity>
  <Lines>825</Lines>
  <Paragraphs>496</Paragraphs>
  <ScaleCrop>false</ScaleCrop>
  <HeadingPairs>
    <vt:vector size="2" baseType="variant">
      <vt:variant>
        <vt:lpstr>Titel</vt:lpstr>
      </vt:variant>
      <vt:variant>
        <vt:i4>1</vt:i4>
      </vt:variant>
    </vt:vector>
  </HeadingPairs>
  <TitlesOfParts>
    <vt:vector size="1" baseType="lpstr">
      <vt:lpstr>Styrelsesvedtægt</vt:lpstr>
    </vt:vector>
  </TitlesOfParts>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Styrelsesvedtægt</dc:title>
  <dc:creator/>
  <cp:lastModifiedBy/>
  <cp:revision>1</cp:revision>
  <dcterms:created xsi:type="dcterms:W3CDTF">2025-08-04T10:57:00Z</dcterms:created>
  <dcterms:modified xsi:type="dcterms:W3CDTF">2025-11-20T12:54:00Z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{E04BD0E0-AEDA-44F1-B22F-2E3ED944BE25}</vt:lpwstr>
  </property>
  <property fmtid="{D5CDD505-2E9C-101B-9397-08002B2CF9AE}" pid="3" name="AcadreDocumentId">
    <vt:i4>3728748</vt:i4>
  </property>
  <property fmtid="{D5CDD505-2E9C-101B-9397-08002B2CF9AE}" pid="4" name="AcadreCaseId">
    <vt:i4>506649</vt:i4>
  </property>
</Properties>
</file>